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E0AD9" w:rsidRDefault="00BA177F">
      <w:pPr>
        <w:jc w:val="center"/>
        <w:rPr>
          <w:rFonts w:ascii="宋体" w:eastAsia="宋体" w:hAnsi="宋体" w:cs="宋体"/>
          <w:b/>
          <w:bCs/>
          <w:sz w:val="44"/>
          <w:szCs w:val="44"/>
        </w:rPr>
      </w:pPr>
      <w:r>
        <w:rPr>
          <w:rFonts w:ascii="宋体" w:eastAsia="宋体" w:hAnsi="宋体" w:cs="宋体" w:hint="eastAsia"/>
          <w:b/>
          <w:bCs/>
          <w:sz w:val="44"/>
          <w:szCs w:val="44"/>
        </w:rPr>
        <w:t>昆士兰大学英语沟通技能与澳洲文化</w:t>
      </w:r>
    </w:p>
    <w:p w:rsidR="006E0AD9" w:rsidRDefault="00BA177F">
      <w:pPr>
        <w:jc w:val="center"/>
        <w:rPr>
          <w:rFonts w:ascii="宋体" w:eastAsia="宋体" w:hAnsi="宋体" w:cs="宋体"/>
          <w:b/>
          <w:bCs/>
          <w:sz w:val="44"/>
          <w:szCs w:val="44"/>
        </w:rPr>
      </w:pPr>
      <w:r>
        <w:rPr>
          <w:rFonts w:ascii="宋体" w:eastAsia="宋体" w:hAnsi="宋体" w:cs="宋体" w:hint="eastAsia"/>
          <w:b/>
          <w:bCs/>
          <w:sz w:val="44"/>
          <w:szCs w:val="44"/>
        </w:rPr>
        <w:t>短期访学项目简介</w:t>
      </w:r>
    </w:p>
    <w:p w:rsidR="006E0AD9" w:rsidRDefault="00BA177F">
      <w:pPr>
        <w:jc w:val="center"/>
        <w:rPr>
          <w:rFonts w:ascii="宋体" w:eastAsia="宋体" w:hAnsi="宋体" w:cs="宋体"/>
          <w:b/>
          <w:bCs/>
          <w:color w:val="0070C0"/>
          <w:sz w:val="24"/>
        </w:rPr>
      </w:pPr>
      <w:r>
        <w:rPr>
          <w:rFonts w:ascii="宋体" w:eastAsia="宋体" w:hAnsi="宋体" w:cs="宋体" w:hint="eastAsia"/>
          <w:b/>
          <w:bCs/>
          <w:color w:val="0070C0"/>
          <w:sz w:val="24"/>
        </w:rPr>
        <w:t>★</w:t>
      </w:r>
      <w:r>
        <w:rPr>
          <w:rFonts w:ascii="宋体" w:eastAsia="宋体" w:hAnsi="宋体" w:cs="宋体" w:hint="eastAsia"/>
          <w:b/>
          <w:bCs/>
          <w:color w:val="0070C0"/>
          <w:sz w:val="24"/>
        </w:rPr>
        <w:t xml:space="preserve"> </w:t>
      </w:r>
      <w:r>
        <w:rPr>
          <w:rFonts w:ascii="宋体" w:eastAsia="宋体" w:hAnsi="宋体" w:cs="宋体" w:hint="eastAsia"/>
          <w:b/>
          <w:bCs/>
          <w:color w:val="0070C0"/>
          <w:sz w:val="24"/>
        </w:rPr>
        <w:t>世界</w:t>
      </w:r>
      <w:r>
        <w:rPr>
          <w:rFonts w:ascii="宋体" w:eastAsia="宋体" w:hAnsi="宋体" w:cs="宋体" w:hint="eastAsia"/>
          <w:b/>
          <w:bCs/>
          <w:color w:val="0070C0"/>
          <w:sz w:val="24"/>
        </w:rPr>
        <w:t>50</w:t>
      </w:r>
      <w:r>
        <w:rPr>
          <w:rFonts w:ascii="宋体" w:eastAsia="宋体" w:hAnsi="宋体" w:cs="宋体" w:hint="eastAsia"/>
          <w:b/>
          <w:bCs/>
          <w:color w:val="0070C0"/>
          <w:sz w:val="24"/>
        </w:rPr>
        <w:t>强★</w:t>
      </w:r>
    </w:p>
    <w:p w:rsidR="006E0AD9" w:rsidRDefault="00BA177F">
      <w:pPr>
        <w:jc w:val="center"/>
        <w:rPr>
          <w:rFonts w:ascii="宋体" w:eastAsia="宋体" w:hAnsi="宋体" w:cs="宋体"/>
          <w:b/>
          <w:bCs/>
          <w:color w:val="0070C0"/>
          <w:sz w:val="24"/>
        </w:rPr>
      </w:pPr>
      <w:r>
        <w:rPr>
          <w:rFonts w:ascii="宋体" w:eastAsia="宋体" w:hAnsi="宋体" w:cs="宋体" w:hint="eastAsia"/>
          <w:b/>
          <w:bCs/>
          <w:color w:val="0070C0"/>
          <w:sz w:val="24"/>
        </w:rPr>
        <w:t>★澳洲八大名校之一★</w:t>
      </w:r>
    </w:p>
    <w:p w:rsidR="006E0AD9" w:rsidRDefault="00BA177F">
      <w:pPr>
        <w:jc w:val="center"/>
        <w:rPr>
          <w:rFonts w:ascii="宋体" w:eastAsia="宋体" w:hAnsi="宋体" w:cs="宋体"/>
          <w:b/>
          <w:bCs/>
          <w:color w:val="0070C0"/>
          <w:sz w:val="24"/>
        </w:rPr>
      </w:pPr>
      <w:r>
        <w:rPr>
          <w:rFonts w:ascii="宋体" w:eastAsia="宋体" w:hAnsi="宋体" w:cs="宋体" w:hint="eastAsia"/>
          <w:b/>
          <w:bCs/>
          <w:color w:val="0070C0"/>
          <w:sz w:val="24"/>
        </w:rPr>
        <w:t>★</w:t>
      </w:r>
      <w:r>
        <w:rPr>
          <w:rFonts w:ascii="宋体" w:eastAsia="宋体" w:hAnsi="宋体" w:cs="宋体" w:hint="eastAsia"/>
          <w:b/>
          <w:bCs/>
          <w:color w:val="0070C0"/>
          <w:sz w:val="24"/>
        </w:rPr>
        <w:t xml:space="preserve"> </w:t>
      </w:r>
      <w:r>
        <w:rPr>
          <w:rFonts w:ascii="宋体" w:eastAsia="宋体" w:hAnsi="宋体" w:cs="宋体" w:hint="eastAsia"/>
          <w:b/>
          <w:bCs/>
          <w:color w:val="0070C0"/>
          <w:sz w:val="24"/>
        </w:rPr>
        <w:t>英语沟通技能提升★</w:t>
      </w:r>
    </w:p>
    <w:p w:rsidR="006E0AD9" w:rsidRDefault="00BA177F">
      <w:pPr>
        <w:jc w:val="left"/>
        <w:rPr>
          <w:rFonts w:ascii="宋体" w:eastAsia="宋体" w:hAnsi="宋体" w:cs="宋体"/>
          <w:b/>
          <w:bCs/>
          <w:sz w:val="24"/>
        </w:rPr>
      </w:pPr>
      <w:r>
        <w:rPr>
          <w:rFonts w:ascii="宋体" w:eastAsia="宋体" w:hAnsi="宋体" w:cs="宋体" w:hint="eastAsia"/>
          <w:b/>
          <w:bCs/>
          <w:sz w:val="24"/>
        </w:rPr>
        <w:t xml:space="preserve">1. </w:t>
      </w:r>
      <w:r>
        <w:rPr>
          <w:rFonts w:ascii="宋体" w:eastAsia="宋体" w:hAnsi="宋体" w:cs="宋体" w:hint="eastAsia"/>
          <w:b/>
          <w:bCs/>
          <w:sz w:val="24"/>
        </w:rPr>
        <w:t>学校简介</w:t>
      </w:r>
    </w:p>
    <w:p w:rsidR="006E0AD9" w:rsidRDefault="00BA177F">
      <w:pPr>
        <w:ind w:firstLineChars="200" w:firstLine="480"/>
        <w:rPr>
          <w:rFonts w:ascii="宋体" w:hAnsi="宋体" w:cs="宋体"/>
          <w:sz w:val="24"/>
        </w:rPr>
      </w:pPr>
      <w:bookmarkStart w:id="0" w:name="OLE_LINK1"/>
      <w:bookmarkStart w:id="1" w:name="OLE_LINK2"/>
      <w:bookmarkStart w:id="2" w:name="OLE_LINK3"/>
      <w:bookmarkStart w:id="3" w:name="OLE_LINK4"/>
      <w:r>
        <w:rPr>
          <w:rFonts w:ascii="宋体" w:hAnsi="宋体" w:cs="宋体" w:hint="eastAsia"/>
          <w:sz w:val="24"/>
        </w:rPr>
        <w:t>昆士兰大学（</w:t>
      </w:r>
      <w:r>
        <w:rPr>
          <w:rFonts w:ascii="宋体" w:hAnsi="宋体" w:cs="宋体" w:hint="eastAsia"/>
          <w:sz w:val="24"/>
        </w:rPr>
        <w:t>University of Queensland</w:t>
      </w:r>
      <w:r>
        <w:rPr>
          <w:rFonts w:ascii="宋体" w:hAnsi="宋体" w:cs="宋体" w:hint="eastAsia"/>
          <w:sz w:val="24"/>
        </w:rPr>
        <w:t>，简称</w:t>
      </w:r>
      <w:r>
        <w:rPr>
          <w:rFonts w:ascii="宋体" w:hAnsi="宋体" w:cs="宋体" w:hint="eastAsia"/>
          <w:sz w:val="24"/>
        </w:rPr>
        <w:t>UQ</w:t>
      </w:r>
      <w:r>
        <w:rPr>
          <w:rFonts w:ascii="宋体" w:hAnsi="宋体" w:cs="宋体" w:hint="eastAsia"/>
          <w:sz w:val="24"/>
        </w:rPr>
        <w:t>），建于</w:t>
      </w:r>
      <w:r>
        <w:rPr>
          <w:rFonts w:ascii="宋体" w:hAnsi="宋体" w:cs="宋体" w:hint="eastAsia"/>
          <w:sz w:val="24"/>
        </w:rPr>
        <w:t>1910</w:t>
      </w:r>
      <w:r>
        <w:rPr>
          <w:rFonts w:ascii="宋体" w:hAnsi="宋体" w:cs="宋体" w:hint="eastAsia"/>
          <w:sz w:val="24"/>
        </w:rPr>
        <w:t>年，是昆士兰州的第一所综合型大学，也是澳大利亚最有声望的大学之一，同时还是澳洲八大名校（</w:t>
      </w:r>
      <w:r>
        <w:rPr>
          <w:rFonts w:ascii="宋体" w:hAnsi="宋体" w:cs="宋体" w:hint="eastAsia"/>
          <w:sz w:val="24"/>
        </w:rPr>
        <w:t>Group of Eight</w:t>
      </w:r>
      <w:r>
        <w:rPr>
          <w:rFonts w:ascii="宋体" w:hAnsi="宋体" w:cs="宋体" w:hint="eastAsia"/>
          <w:sz w:val="24"/>
        </w:rPr>
        <w:t>）的盟校成员</w:t>
      </w:r>
      <w:r>
        <w:rPr>
          <w:rFonts w:ascii="宋体" w:hAnsi="宋体" w:cs="宋体" w:hint="eastAsia"/>
          <w:sz w:val="24"/>
        </w:rPr>
        <w:t>和</w:t>
      </w:r>
      <w:r>
        <w:rPr>
          <w:rFonts w:ascii="宋体" w:hAnsi="宋体" w:cs="宋体" w:hint="eastAsia"/>
          <w:sz w:val="24"/>
        </w:rPr>
        <w:t xml:space="preserve">UNIVERSITAS </w:t>
      </w:r>
      <w:r>
        <w:rPr>
          <w:rFonts w:ascii="宋体" w:hAnsi="宋体" w:cs="宋体" w:hint="eastAsia"/>
          <w:sz w:val="24"/>
        </w:rPr>
        <w:t>21</w:t>
      </w:r>
      <w:r>
        <w:rPr>
          <w:rFonts w:ascii="宋体" w:hAnsi="宋体" w:cs="宋体" w:hint="eastAsia"/>
          <w:sz w:val="24"/>
        </w:rPr>
        <w:t>成员，其科学研究的经费及学术水平在澳大利亚的大学之中始终位居前列，在校博士生的人数最多。昆士兰大学拥有两位诺贝尔奖得主，前澳大利亚总理</w:t>
      </w:r>
      <w:r>
        <w:rPr>
          <w:rFonts w:ascii="宋体" w:hAnsi="宋体" w:cs="宋体" w:hint="eastAsia"/>
          <w:sz w:val="24"/>
        </w:rPr>
        <w:t>Kevin Rudd</w:t>
      </w:r>
      <w:r>
        <w:rPr>
          <w:rFonts w:ascii="宋体" w:hAnsi="宋体" w:cs="宋体" w:hint="eastAsia"/>
          <w:sz w:val="24"/>
        </w:rPr>
        <w:t>（陆克文）和前国防部长</w:t>
      </w:r>
      <w:r>
        <w:rPr>
          <w:rFonts w:ascii="宋体" w:hAnsi="宋体" w:cs="宋体" w:hint="eastAsia"/>
          <w:sz w:val="24"/>
        </w:rPr>
        <w:t>Peter Gration</w:t>
      </w:r>
      <w:r>
        <w:rPr>
          <w:rFonts w:ascii="宋体" w:hAnsi="宋体" w:cs="宋体" w:hint="eastAsia"/>
          <w:sz w:val="24"/>
        </w:rPr>
        <w:t>都是</w:t>
      </w:r>
      <w:r>
        <w:rPr>
          <w:rFonts w:ascii="宋体" w:hAnsi="宋体" w:cs="宋体" w:hint="eastAsia"/>
          <w:sz w:val="24"/>
        </w:rPr>
        <w:t>昆士兰大学</w:t>
      </w:r>
      <w:r>
        <w:rPr>
          <w:rFonts w:ascii="宋体" w:hAnsi="宋体" w:cs="宋体" w:hint="eastAsia"/>
          <w:sz w:val="24"/>
        </w:rPr>
        <w:t>校友。</w:t>
      </w:r>
      <w:r>
        <w:rPr>
          <w:rFonts w:ascii="宋体" w:hAnsi="宋体" w:cs="宋体" w:hint="eastAsia"/>
          <w:sz w:val="24"/>
        </w:rPr>
        <w:t>在</w:t>
      </w:r>
      <w:r>
        <w:rPr>
          <w:rFonts w:ascii="宋体" w:hAnsi="宋体" w:cs="宋体" w:hint="eastAsia"/>
          <w:sz w:val="24"/>
        </w:rPr>
        <w:t>2017-2018</w:t>
      </w:r>
      <w:r>
        <w:rPr>
          <w:rFonts w:ascii="宋体" w:hAnsi="宋体" w:cs="宋体" w:hint="eastAsia"/>
          <w:sz w:val="24"/>
        </w:rPr>
        <w:t>年度</w:t>
      </w:r>
      <w:r>
        <w:rPr>
          <w:rFonts w:ascii="宋体" w:hAnsi="宋体" w:cs="宋体" w:hint="eastAsia"/>
          <w:sz w:val="24"/>
        </w:rPr>
        <w:t>QS</w:t>
      </w:r>
      <w:r>
        <w:rPr>
          <w:rFonts w:ascii="宋体" w:hAnsi="宋体" w:cs="宋体" w:hint="eastAsia"/>
          <w:sz w:val="24"/>
        </w:rPr>
        <w:t>世界大学排名</w:t>
      </w:r>
      <w:r>
        <w:rPr>
          <w:rFonts w:ascii="宋体" w:hAnsi="宋体" w:cs="宋体" w:hint="eastAsia"/>
          <w:sz w:val="24"/>
        </w:rPr>
        <w:t>中，昆士兰大学名列</w:t>
      </w:r>
      <w:r>
        <w:rPr>
          <w:rFonts w:ascii="宋体" w:hAnsi="宋体" w:cs="宋体" w:hint="eastAsia"/>
          <w:sz w:val="24"/>
        </w:rPr>
        <w:t>47</w:t>
      </w:r>
      <w:r>
        <w:rPr>
          <w:rFonts w:ascii="宋体" w:hAnsi="宋体" w:cs="宋体" w:hint="eastAsia"/>
          <w:sz w:val="24"/>
        </w:rPr>
        <w:t>位</w:t>
      </w:r>
      <w:r>
        <w:rPr>
          <w:rFonts w:ascii="宋体" w:hAnsi="宋体" w:cs="宋体" w:hint="eastAsia"/>
          <w:sz w:val="24"/>
        </w:rPr>
        <w:t>。</w:t>
      </w:r>
    </w:p>
    <w:bookmarkEnd w:id="0"/>
    <w:bookmarkEnd w:id="1"/>
    <w:bookmarkEnd w:id="2"/>
    <w:bookmarkEnd w:id="3"/>
    <w:p w:rsidR="006E0AD9" w:rsidRDefault="00BA177F">
      <w:pPr>
        <w:ind w:firstLineChars="200" w:firstLine="480"/>
        <w:rPr>
          <w:rFonts w:ascii="宋体" w:eastAsia="宋体" w:hAnsi="宋体" w:cs="宋体"/>
          <w:kern w:val="0"/>
          <w:sz w:val="24"/>
          <w:lang/>
        </w:rPr>
      </w:pPr>
      <w:r>
        <w:rPr>
          <w:rFonts w:ascii="宋体" w:eastAsia="宋体" w:hAnsi="宋体" w:cs="宋体"/>
          <w:kern w:val="0"/>
          <w:sz w:val="24"/>
          <w:lang/>
        </w:rPr>
        <w:t>昆士兰大学的圣鲁西亚主校区位于昆士兰州布里斯班市</w:t>
      </w:r>
      <w:r>
        <w:rPr>
          <w:rFonts w:ascii="宋体" w:eastAsia="宋体" w:hAnsi="宋体" w:cs="宋体" w:hint="eastAsia"/>
          <w:kern w:val="0"/>
          <w:sz w:val="24"/>
          <w:lang/>
        </w:rPr>
        <w:t>，作为</w:t>
      </w:r>
      <w:r>
        <w:rPr>
          <w:rFonts w:ascii="宋体" w:eastAsia="宋体" w:hAnsi="宋体" w:cs="宋体"/>
          <w:kern w:val="0"/>
          <w:sz w:val="24"/>
          <w:lang/>
        </w:rPr>
        <w:t>澳洲最著名的黄金海岸和日光海岸</w:t>
      </w:r>
      <w:r>
        <w:rPr>
          <w:rFonts w:ascii="宋体" w:eastAsia="宋体" w:hAnsi="宋体" w:cs="宋体" w:hint="eastAsia"/>
          <w:kern w:val="0"/>
          <w:sz w:val="24"/>
          <w:lang/>
        </w:rPr>
        <w:t>，同时</w:t>
      </w:r>
      <w:r>
        <w:rPr>
          <w:rFonts w:ascii="宋体" w:eastAsia="宋体" w:hAnsi="宋体" w:cs="宋体"/>
          <w:kern w:val="0"/>
          <w:sz w:val="24"/>
          <w:lang/>
        </w:rPr>
        <w:t>拥有</w:t>
      </w:r>
      <w:r>
        <w:rPr>
          <w:rFonts w:ascii="宋体" w:eastAsia="宋体" w:hAnsi="宋体" w:cs="宋体"/>
          <w:kern w:val="0"/>
          <w:sz w:val="24"/>
          <w:lang/>
        </w:rPr>
        <w:t>180</w:t>
      </w:r>
      <w:r>
        <w:rPr>
          <w:rFonts w:ascii="宋体" w:eastAsia="宋体" w:hAnsi="宋体" w:cs="宋体"/>
          <w:kern w:val="0"/>
          <w:sz w:val="24"/>
          <w:lang/>
        </w:rPr>
        <w:t>多万人口的布里斯班市具有国际化大都市的气息和世界一流的现代化设施，如世界级的国际机场、文化中心、会议中心、博物馆和艺术陈列馆等等。校内有银行、书店、药店、眼镜店、牙病诊所、贩卖部和咖啡屋，坐拥昆州规模最大的图书馆；</w:t>
      </w:r>
      <w:r>
        <w:rPr>
          <w:rFonts w:ascii="宋体" w:eastAsia="宋体" w:hAnsi="宋体" w:cs="宋体"/>
          <w:kern w:val="0"/>
          <w:sz w:val="24"/>
          <w:lang/>
        </w:rPr>
        <w:t>还设有</w:t>
      </w:r>
      <w:r>
        <w:rPr>
          <w:rFonts w:ascii="宋体" w:eastAsia="宋体" w:hAnsi="宋体" w:cs="宋体"/>
          <w:kern w:val="0"/>
          <w:sz w:val="24"/>
          <w:lang/>
        </w:rPr>
        <w:t>1</w:t>
      </w:r>
      <w:r>
        <w:rPr>
          <w:rFonts w:ascii="宋体" w:eastAsia="宋体" w:hAnsi="宋体" w:cs="宋体"/>
          <w:kern w:val="0"/>
          <w:sz w:val="24"/>
          <w:lang/>
        </w:rPr>
        <w:t>座电影院、</w:t>
      </w:r>
      <w:r>
        <w:rPr>
          <w:rFonts w:ascii="宋体" w:eastAsia="宋体" w:hAnsi="宋体" w:cs="宋体"/>
          <w:kern w:val="0"/>
          <w:sz w:val="24"/>
          <w:lang/>
        </w:rPr>
        <w:t>3</w:t>
      </w:r>
      <w:r>
        <w:rPr>
          <w:rFonts w:ascii="宋体" w:eastAsia="宋体" w:hAnsi="宋体" w:cs="宋体"/>
          <w:kern w:val="0"/>
          <w:sz w:val="24"/>
          <w:lang/>
        </w:rPr>
        <w:t>座艺术剧场、画廊、博物馆、音乐厅等，一些古典或流行音乐家和演员时常来校演出或参与学生活动。</w:t>
      </w:r>
    </w:p>
    <w:p w:rsidR="006E0AD9" w:rsidRDefault="00BA177F">
      <w:pPr>
        <w:jc w:val="center"/>
        <w:rPr>
          <w:rFonts w:ascii="宋体" w:hAnsi="宋体" w:cs="宋体"/>
          <w:sz w:val="24"/>
        </w:rPr>
      </w:pPr>
      <w:r>
        <w:rPr>
          <w:rFonts w:ascii="宋体" w:hAnsi="宋体" w:cs="宋体" w:hint="eastAsia"/>
          <w:noProof/>
          <w:sz w:val="24"/>
        </w:rPr>
        <w:drawing>
          <wp:inline distT="0" distB="0" distL="114300" distR="114300">
            <wp:extent cx="6476365" cy="4190365"/>
            <wp:effectExtent l="0" t="0" r="635" b="635"/>
            <wp:docPr id="12" name="图片 12" descr="1e8e0b172efd08e0d3ab7093f15c3f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e8e0b172efd08e0d3ab7093f15c3f76"/>
                    <pic:cNvPicPr>
                      <a:picLocks noChangeAspect="1"/>
                    </pic:cNvPicPr>
                  </pic:nvPicPr>
                  <pic:blipFill>
                    <a:blip r:embed="rId8" cstate="print"/>
                    <a:stretch>
                      <a:fillRect/>
                    </a:stretch>
                  </pic:blipFill>
                  <pic:spPr>
                    <a:xfrm>
                      <a:off x="0" y="0"/>
                      <a:ext cx="6476365" cy="4190365"/>
                    </a:xfrm>
                    <a:prstGeom prst="rect">
                      <a:avLst/>
                    </a:prstGeom>
                  </pic:spPr>
                </pic:pic>
              </a:graphicData>
            </a:graphic>
          </wp:inline>
        </w:drawing>
      </w:r>
    </w:p>
    <w:p w:rsidR="006E0AD9" w:rsidRDefault="00BA177F">
      <w:pPr>
        <w:jc w:val="center"/>
        <w:rPr>
          <w:rFonts w:ascii="宋体" w:eastAsia="宋体" w:hAnsi="宋体" w:cs="宋体"/>
          <w:sz w:val="24"/>
        </w:rPr>
      </w:pPr>
      <w:r>
        <w:rPr>
          <w:rFonts w:ascii="宋体" w:eastAsia="宋体" w:hAnsi="宋体" w:cs="宋体" w:hint="eastAsia"/>
          <w:sz w:val="24"/>
        </w:rPr>
        <w:t>昆士兰大学</w:t>
      </w:r>
    </w:p>
    <w:p w:rsidR="006E0AD9" w:rsidRDefault="00BA177F">
      <w:pPr>
        <w:jc w:val="left"/>
        <w:rPr>
          <w:rFonts w:ascii="宋体" w:eastAsia="宋体" w:hAnsi="宋体" w:cs="宋体"/>
          <w:b/>
          <w:bCs/>
          <w:sz w:val="24"/>
        </w:rPr>
      </w:pPr>
      <w:r>
        <w:rPr>
          <w:rFonts w:ascii="宋体" w:eastAsia="宋体" w:hAnsi="宋体" w:cs="宋体" w:hint="eastAsia"/>
          <w:b/>
          <w:bCs/>
          <w:sz w:val="24"/>
        </w:rPr>
        <w:t xml:space="preserve">2. </w:t>
      </w:r>
      <w:r>
        <w:rPr>
          <w:rFonts w:ascii="宋体" w:eastAsia="宋体" w:hAnsi="宋体" w:cs="宋体" w:hint="eastAsia"/>
          <w:b/>
          <w:bCs/>
          <w:sz w:val="24"/>
        </w:rPr>
        <w:t>项目介绍</w:t>
      </w:r>
    </w:p>
    <w:p w:rsidR="006E0AD9" w:rsidRDefault="00BA177F">
      <w:pPr>
        <w:ind w:firstLineChars="200" w:firstLine="480"/>
        <w:jc w:val="left"/>
        <w:rPr>
          <w:rFonts w:ascii="宋体" w:eastAsia="宋体" w:hAnsi="宋体" w:cs="宋体"/>
          <w:sz w:val="24"/>
        </w:rPr>
      </w:pPr>
      <w:r>
        <w:rPr>
          <w:rFonts w:ascii="宋体" w:eastAsia="宋体" w:hAnsi="宋体" w:cs="宋体" w:hint="eastAsia"/>
          <w:sz w:val="24"/>
        </w:rPr>
        <w:t>昆士兰大学短期访学项目由昆士兰大学主办，每年暑期、寒假接收来自全世界数百名青年学生访问学习。中国地区在校本科生、研究生可申请该项目，访学时间一般</w:t>
      </w:r>
      <w:r>
        <w:rPr>
          <w:rFonts w:ascii="宋体" w:eastAsia="宋体" w:hAnsi="宋体" w:cs="宋体" w:hint="eastAsia"/>
          <w:sz w:val="24"/>
        </w:rPr>
        <w:t>为</w:t>
      </w:r>
      <w:r>
        <w:rPr>
          <w:rFonts w:ascii="宋体" w:eastAsia="宋体" w:hAnsi="宋体" w:cs="宋体" w:hint="eastAsia"/>
          <w:sz w:val="24"/>
        </w:rPr>
        <w:t>3</w:t>
      </w:r>
      <w:r>
        <w:rPr>
          <w:rFonts w:ascii="宋体" w:eastAsia="宋体" w:hAnsi="宋体" w:cs="宋体" w:hint="eastAsia"/>
          <w:sz w:val="24"/>
        </w:rPr>
        <w:t>周，包括</w:t>
      </w:r>
      <w:r>
        <w:rPr>
          <w:rFonts w:ascii="宋体" w:eastAsia="宋体" w:hAnsi="宋体" w:cs="宋体" w:hint="eastAsia"/>
          <w:sz w:val="24"/>
        </w:rPr>
        <w:t>2</w:t>
      </w:r>
      <w:r>
        <w:rPr>
          <w:rFonts w:ascii="宋体" w:eastAsia="宋体" w:hAnsi="宋体" w:cs="宋体" w:hint="eastAsia"/>
          <w:sz w:val="24"/>
        </w:rPr>
        <w:t>周访学课程和</w:t>
      </w:r>
      <w:r>
        <w:rPr>
          <w:rFonts w:ascii="宋体" w:eastAsia="宋体" w:hAnsi="宋体" w:cs="宋体" w:hint="eastAsia"/>
          <w:sz w:val="24"/>
        </w:rPr>
        <w:t>1</w:t>
      </w:r>
      <w:r w:rsidR="0011131E">
        <w:rPr>
          <w:rFonts w:ascii="宋体" w:eastAsia="宋体" w:hAnsi="宋体" w:cs="宋体" w:hint="eastAsia"/>
          <w:sz w:val="24"/>
        </w:rPr>
        <w:t>周东海岸研学旅行,</w:t>
      </w:r>
      <w:r>
        <w:rPr>
          <w:rFonts w:ascii="宋体" w:eastAsia="宋体" w:hAnsi="宋体" w:cs="宋体" w:hint="eastAsia"/>
          <w:sz w:val="24"/>
        </w:rPr>
        <w:t>该项目以团队方式组织和开展</w:t>
      </w:r>
      <w:r>
        <w:rPr>
          <w:rFonts w:ascii="宋体" w:eastAsia="宋体" w:hAnsi="宋体" w:cs="宋体" w:hint="eastAsia"/>
          <w:sz w:val="24"/>
        </w:rPr>
        <w:t>。</w:t>
      </w:r>
    </w:p>
    <w:p w:rsidR="006E0AD9" w:rsidRDefault="00BA177F">
      <w:pPr>
        <w:ind w:firstLineChars="200" w:firstLine="480"/>
        <w:rPr>
          <w:rFonts w:ascii="宋体" w:eastAsia="宋体" w:hAnsi="宋体" w:cs="宋体"/>
          <w:sz w:val="24"/>
        </w:rPr>
      </w:pPr>
      <w:r>
        <w:rPr>
          <w:rFonts w:ascii="宋体" w:eastAsia="宋体" w:hAnsi="宋体" w:cs="宋体" w:hint="eastAsia"/>
          <w:sz w:val="24"/>
        </w:rPr>
        <w:lastRenderedPageBreak/>
        <w:t>短期访学主要由英语沟通技能与澳洲文化相关课程、活动课、寄宿家庭生活、各国青年交流活动、研学旅行等部分组成，世界</w:t>
      </w:r>
      <w:r>
        <w:rPr>
          <w:rFonts w:ascii="宋体" w:eastAsia="宋体" w:hAnsi="宋体" w:cs="宋体" w:hint="eastAsia"/>
          <w:sz w:val="24"/>
        </w:rPr>
        <w:t>50</w:t>
      </w:r>
      <w:r>
        <w:rPr>
          <w:rFonts w:ascii="宋体" w:eastAsia="宋体" w:hAnsi="宋体" w:cs="宋体" w:hint="eastAsia"/>
          <w:sz w:val="24"/>
        </w:rPr>
        <w:t>强名校学习机会加上澳洲无与伦比的黄金海岸风光，使该项目受到广大学生的欢迎。</w:t>
      </w:r>
    </w:p>
    <w:p w:rsidR="006E0AD9" w:rsidRDefault="00BA177F">
      <w:pPr>
        <w:widowControl/>
        <w:jc w:val="left"/>
        <w:rPr>
          <w:rFonts w:ascii="宋体" w:eastAsia="宋体" w:hAnsi="宋体" w:cs="宋体"/>
          <w:kern w:val="0"/>
          <w:sz w:val="24"/>
          <w:lang/>
        </w:rPr>
      </w:pPr>
      <w:r>
        <w:rPr>
          <w:rFonts w:ascii="宋体" w:eastAsia="宋体" w:hAnsi="宋体" w:cs="宋体"/>
          <w:noProof/>
          <w:kern w:val="0"/>
          <w:sz w:val="24"/>
        </w:rPr>
        <w:drawing>
          <wp:inline distT="0" distB="0" distL="114300" distR="114300">
            <wp:extent cx="6887210" cy="4545965"/>
            <wp:effectExtent l="0" t="0" r="8890" b="6985"/>
            <wp:docPr id="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IMG_256"/>
                    <pic:cNvPicPr>
                      <a:picLocks noChangeAspect="1"/>
                    </pic:cNvPicPr>
                  </pic:nvPicPr>
                  <pic:blipFill>
                    <a:blip r:embed="rId9" cstate="print"/>
                    <a:stretch>
                      <a:fillRect/>
                    </a:stretch>
                  </pic:blipFill>
                  <pic:spPr>
                    <a:xfrm>
                      <a:off x="0" y="0"/>
                      <a:ext cx="6887210" cy="4545965"/>
                    </a:xfrm>
                    <a:prstGeom prst="rect">
                      <a:avLst/>
                    </a:prstGeom>
                    <a:noFill/>
                    <a:ln w="9525">
                      <a:noFill/>
                    </a:ln>
                  </pic:spPr>
                </pic:pic>
              </a:graphicData>
            </a:graphic>
          </wp:inline>
        </w:drawing>
      </w:r>
    </w:p>
    <w:p w:rsidR="006E0AD9" w:rsidRDefault="00BA177F">
      <w:pPr>
        <w:widowControl/>
        <w:jc w:val="center"/>
        <w:rPr>
          <w:rFonts w:ascii="宋体" w:eastAsia="宋体" w:hAnsi="宋体" w:cs="宋体"/>
          <w:sz w:val="24"/>
        </w:rPr>
      </w:pPr>
      <w:r>
        <w:rPr>
          <w:rFonts w:ascii="宋体" w:eastAsia="宋体" w:hAnsi="宋体" w:cs="宋体" w:hint="eastAsia"/>
          <w:kern w:val="0"/>
          <w:szCs w:val="21"/>
          <w:lang/>
        </w:rPr>
        <w:t>*</w:t>
      </w:r>
      <w:r>
        <w:rPr>
          <w:rFonts w:ascii="宋体" w:eastAsia="宋体" w:hAnsi="宋体" w:cs="宋体" w:hint="eastAsia"/>
          <w:kern w:val="0"/>
          <w:szCs w:val="21"/>
          <w:lang/>
        </w:rPr>
        <w:t>以上内容可能依据当时情况略有调整，以实际安排为准。</w:t>
      </w:r>
    </w:p>
    <w:p w:rsidR="006E0AD9" w:rsidRDefault="00BA177F">
      <w:pPr>
        <w:jc w:val="left"/>
        <w:rPr>
          <w:rFonts w:ascii="宋体" w:eastAsia="宋体" w:hAnsi="宋体" w:cs="宋体"/>
          <w:b/>
          <w:bCs/>
          <w:sz w:val="24"/>
        </w:rPr>
      </w:pPr>
      <w:r>
        <w:rPr>
          <w:rFonts w:ascii="宋体" w:eastAsia="宋体" w:hAnsi="宋体" w:cs="宋体" w:hint="eastAsia"/>
          <w:b/>
          <w:bCs/>
          <w:sz w:val="24"/>
        </w:rPr>
        <w:t xml:space="preserve">3. </w:t>
      </w:r>
      <w:r>
        <w:rPr>
          <w:rFonts w:ascii="宋体" w:eastAsia="宋体" w:hAnsi="宋体" w:cs="宋体" w:hint="eastAsia"/>
          <w:b/>
          <w:bCs/>
          <w:sz w:val="24"/>
        </w:rPr>
        <w:t>课堂教学</w:t>
      </w:r>
    </w:p>
    <w:p w:rsidR="006E0AD9" w:rsidRDefault="00BA177F">
      <w:pPr>
        <w:ind w:firstLineChars="200" w:firstLine="480"/>
        <w:rPr>
          <w:rFonts w:ascii="宋体" w:eastAsia="宋体" w:hAnsi="宋体" w:cs="宋体"/>
          <w:sz w:val="24"/>
        </w:rPr>
      </w:pPr>
      <w:r>
        <w:rPr>
          <w:rFonts w:ascii="宋体" w:eastAsia="宋体" w:hAnsi="宋体" w:cs="宋体" w:hint="eastAsia"/>
          <w:sz w:val="24"/>
        </w:rPr>
        <w:t>访学项目内容为英语沟通技能与澳洲文化课程学习，均由昆士兰大学教授和老师授课，此项目适宜所有在校大学生参加，授课老师幽默富有感染力的课堂教学也受到了广大学生的喜爱。</w:t>
      </w:r>
    </w:p>
    <w:p w:rsidR="006E0AD9" w:rsidRDefault="00BA177F">
      <w:pPr>
        <w:ind w:firstLineChars="200" w:firstLine="480"/>
        <w:rPr>
          <w:rFonts w:ascii="Times New Roman" w:eastAsia="宋体" w:hAnsi="Times New Roman" w:cs="Times New Roman"/>
          <w:sz w:val="24"/>
        </w:rPr>
      </w:pPr>
      <w:r>
        <w:rPr>
          <w:rFonts w:ascii="宋体" w:eastAsia="宋体" w:hAnsi="宋体" w:cs="宋体" w:hint="eastAsia"/>
          <w:sz w:val="24"/>
        </w:rPr>
        <w:t>课程摘要：</w:t>
      </w:r>
      <w:r>
        <w:rPr>
          <w:rFonts w:ascii="Times New Roman" w:eastAsia="宋体" w:hAnsi="Times New Roman" w:cs="Times New Roman"/>
          <w:sz w:val="24"/>
        </w:rPr>
        <w:t>英语沟通技巧、演讲</w:t>
      </w:r>
      <w:r>
        <w:rPr>
          <w:rFonts w:ascii="Times New Roman" w:eastAsia="宋体" w:hAnsi="Times New Roman" w:cs="Times New Roman"/>
          <w:sz w:val="24"/>
        </w:rPr>
        <w:t>-</w:t>
      </w:r>
      <w:r>
        <w:rPr>
          <w:rFonts w:ascii="Times New Roman" w:eastAsia="宋体" w:hAnsi="Times New Roman" w:cs="Times New Roman"/>
          <w:sz w:val="24"/>
        </w:rPr>
        <w:t>制定演讲提纲、澳大利亚文化</w:t>
      </w:r>
      <w:r>
        <w:rPr>
          <w:rFonts w:ascii="Times New Roman" w:eastAsia="宋体" w:hAnsi="Times New Roman" w:cs="Times New Roman"/>
          <w:sz w:val="24"/>
        </w:rPr>
        <w:t>-</w:t>
      </w:r>
      <w:r>
        <w:rPr>
          <w:rFonts w:ascii="Times New Roman" w:eastAsia="宋体" w:hAnsi="Times New Roman" w:cs="Times New Roman"/>
          <w:sz w:val="24"/>
        </w:rPr>
        <w:t>听力和口语训练、口才提升、澳大利亚土著民文化聚焦探讨、社会中的跨文化沟通技能、商务场合中的跨文化沟通技能、口述布里斯班必去之处、澳大利亚小发明探讨、介绍澳大利亚动物等</w:t>
      </w:r>
      <w:r>
        <w:rPr>
          <w:rFonts w:ascii="Times New Roman" w:eastAsia="宋体" w:hAnsi="Times New Roman" w:cs="Times New Roman" w:hint="eastAsia"/>
          <w:sz w:val="24"/>
        </w:rPr>
        <w:t>。</w:t>
      </w:r>
    </w:p>
    <w:p w:rsidR="006E0AD9" w:rsidRDefault="00BA177F">
      <w:pPr>
        <w:jc w:val="center"/>
        <w:rPr>
          <w:rFonts w:ascii="宋体" w:eastAsia="宋体" w:hAnsi="宋体" w:cs="宋体"/>
          <w:sz w:val="24"/>
        </w:rPr>
      </w:pPr>
      <w:r>
        <w:rPr>
          <w:rFonts w:ascii="宋体" w:eastAsia="宋体" w:hAnsi="宋体" w:cs="宋体" w:hint="eastAsia"/>
          <w:noProof/>
          <w:sz w:val="24"/>
        </w:rPr>
        <w:drawing>
          <wp:inline distT="0" distB="0" distL="114300" distR="114300">
            <wp:extent cx="4991735" cy="2329180"/>
            <wp:effectExtent l="0" t="0" r="18415" b="13970"/>
            <wp:docPr id="24" name="图片 24" descr="Teacher-and-Stu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Teacher-and-Students"/>
                    <pic:cNvPicPr>
                      <a:picLocks noChangeAspect="1"/>
                    </pic:cNvPicPr>
                  </pic:nvPicPr>
                  <pic:blipFill>
                    <a:blip r:embed="rId10" cstate="print"/>
                    <a:stretch>
                      <a:fillRect/>
                    </a:stretch>
                  </pic:blipFill>
                  <pic:spPr>
                    <a:xfrm>
                      <a:off x="0" y="0"/>
                      <a:ext cx="4991735" cy="2329180"/>
                    </a:xfrm>
                    <a:prstGeom prst="rect">
                      <a:avLst/>
                    </a:prstGeom>
                  </pic:spPr>
                </pic:pic>
              </a:graphicData>
            </a:graphic>
          </wp:inline>
        </w:drawing>
      </w:r>
    </w:p>
    <w:p w:rsidR="006E0AD9" w:rsidRDefault="00BA177F">
      <w:pPr>
        <w:jc w:val="center"/>
        <w:rPr>
          <w:rFonts w:ascii="宋体" w:eastAsia="宋体" w:hAnsi="宋体" w:cs="宋体"/>
          <w:sz w:val="24"/>
        </w:rPr>
      </w:pPr>
      <w:r>
        <w:rPr>
          <w:rFonts w:ascii="宋体" w:eastAsia="宋体" w:hAnsi="宋体" w:cs="宋体" w:hint="eastAsia"/>
          <w:sz w:val="24"/>
        </w:rPr>
        <w:t>学生课堂</w:t>
      </w:r>
    </w:p>
    <w:p w:rsidR="006E0AD9" w:rsidRDefault="00BA177F">
      <w:pPr>
        <w:jc w:val="left"/>
        <w:rPr>
          <w:rFonts w:ascii="宋体" w:eastAsia="宋体" w:hAnsi="宋体" w:cs="宋体"/>
          <w:b/>
          <w:bCs/>
          <w:sz w:val="24"/>
        </w:rPr>
      </w:pPr>
      <w:r>
        <w:rPr>
          <w:rFonts w:ascii="宋体" w:eastAsia="宋体" w:hAnsi="宋体" w:cs="宋体" w:hint="eastAsia"/>
          <w:b/>
          <w:bCs/>
          <w:sz w:val="24"/>
        </w:rPr>
        <w:lastRenderedPageBreak/>
        <w:t xml:space="preserve">4. </w:t>
      </w:r>
      <w:r>
        <w:rPr>
          <w:rFonts w:ascii="宋体" w:eastAsia="宋体" w:hAnsi="宋体" w:cs="宋体" w:hint="eastAsia"/>
          <w:b/>
          <w:bCs/>
          <w:sz w:val="24"/>
        </w:rPr>
        <w:t>活动课和周末一日考察</w:t>
      </w:r>
    </w:p>
    <w:p w:rsidR="006E0AD9" w:rsidRDefault="00BA177F">
      <w:pPr>
        <w:widowControl/>
        <w:ind w:firstLineChars="200" w:firstLine="480"/>
        <w:jc w:val="left"/>
        <w:rPr>
          <w:rFonts w:ascii="宋体" w:eastAsia="宋体" w:hAnsi="宋体" w:cs="宋体"/>
          <w:kern w:val="0"/>
          <w:sz w:val="24"/>
          <w:lang/>
        </w:rPr>
      </w:pPr>
      <w:r>
        <w:rPr>
          <w:rFonts w:ascii="宋体" w:eastAsia="宋体" w:hAnsi="宋体" w:cs="宋体" w:hint="eastAsia"/>
          <w:kern w:val="0"/>
          <w:sz w:val="24"/>
          <w:lang/>
        </w:rPr>
        <w:t>为了丰富学生的课余生活，除了课堂教学以外，昆士兰大学提供了一些活动课，如：布里斯班城市参观、龙柏考拉保护区以及其他活动，使同学们进一步增进对澳大利亚的了解。除此之外，学校在周末会举行黄金海岸、</w:t>
      </w:r>
      <w:r>
        <w:rPr>
          <w:rFonts w:ascii="宋体" w:eastAsia="宋体" w:hAnsi="宋体" w:cs="宋体" w:hint="eastAsia"/>
          <w:kern w:val="0"/>
          <w:sz w:val="24"/>
          <w:lang/>
        </w:rPr>
        <w:t>Q1</w:t>
      </w:r>
      <w:r>
        <w:rPr>
          <w:rFonts w:ascii="宋体" w:eastAsia="宋体" w:hAnsi="宋体" w:cs="宋体" w:hint="eastAsia"/>
          <w:kern w:val="0"/>
          <w:sz w:val="24"/>
          <w:lang/>
        </w:rPr>
        <w:t>观景台一日考察活动。</w:t>
      </w:r>
    </w:p>
    <w:p w:rsidR="006E0AD9" w:rsidRDefault="00BA177F">
      <w:pPr>
        <w:widowControl/>
        <w:ind w:firstLineChars="200" w:firstLine="480"/>
        <w:jc w:val="left"/>
        <w:rPr>
          <w:rFonts w:ascii="宋体" w:eastAsia="宋体" w:hAnsi="宋体" w:cs="宋体"/>
          <w:kern w:val="0"/>
          <w:sz w:val="24"/>
          <w:lang/>
        </w:rPr>
      </w:pPr>
      <w:r>
        <w:rPr>
          <w:rFonts w:ascii="宋体" w:eastAsia="宋体" w:hAnsi="宋体" w:cs="宋体" w:hint="eastAsia"/>
          <w:kern w:val="0"/>
          <w:sz w:val="24"/>
          <w:lang/>
        </w:rPr>
        <w:t>活动课内容摘要：</w:t>
      </w:r>
    </w:p>
    <w:p w:rsidR="006E0AD9" w:rsidRDefault="00BA177F" w:rsidP="0011131E">
      <w:pPr>
        <w:widowControl/>
        <w:numPr>
          <w:ilvl w:val="0"/>
          <w:numId w:val="1"/>
        </w:numPr>
        <w:ind w:leftChars="200" w:left="420"/>
        <w:jc w:val="left"/>
        <w:rPr>
          <w:rFonts w:ascii="Times New Roman" w:eastAsia="宋体" w:hAnsi="Times New Roman" w:cs="Times New Roman"/>
          <w:kern w:val="0"/>
          <w:sz w:val="24"/>
          <w:lang/>
        </w:rPr>
      </w:pPr>
      <w:r>
        <w:rPr>
          <w:rFonts w:ascii="Times New Roman" w:eastAsia="宋体" w:hAnsi="Times New Roman" w:cs="Times New Roman"/>
          <w:kern w:val="0"/>
          <w:sz w:val="24"/>
          <w:lang/>
        </w:rPr>
        <w:t>City Walking Tour &amp; Explore Brisbane</w:t>
      </w:r>
      <w:r>
        <w:rPr>
          <w:rFonts w:ascii="Times New Roman" w:eastAsia="宋体" w:hAnsi="Times New Roman" w:cs="Times New Roman" w:hint="eastAsia"/>
          <w:kern w:val="0"/>
          <w:sz w:val="24"/>
          <w:lang/>
        </w:rPr>
        <w:t>（布里斯班城市参观）</w:t>
      </w:r>
    </w:p>
    <w:p w:rsidR="006E0AD9" w:rsidRDefault="00BA177F">
      <w:pPr>
        <w:widowControl/>
        <w:jc w:val="left"/>
        <w:rPr>
          <w:rFonts w:ascii="Times New Roman" w:eastAsia="宋体" w:hAnsi="Times New Roman" w:cs="Times New Roman"/>
          <w:kern w:val="0"/>
          <w:sz w:val="24"/>
          <w:lang/>
        </w:rPr>
      </w:pPr>
      <w:r>
        <w:rPr>
          <w:rFonts w:ascii="Times New Roman" w:eastAsia="宋体" w:hAnsi="Times New Roman" w:cs="Times New Roman" w:hint="eastAsia"/>
          <w:kern w:val="0"/>
          <w:sz w:val="24"/>
          <w:lang/>
        </w:rPr>
        <w:t xml:space="preserve">      </w:t>
      </w:r>
      <w:r>
        <w:rPr>
          <w:rFonts w:ascii="宋体" w:eastAsia="宋体" w:hAnsi="宋体" w:cs="宋体" w:hint="eastAsia"/>
          <w:color w:val="333333"/>
          <w:szCs w:val="21"/>
          <w:shd w:val="clear" w:color="auto" w:fill="FFFFFF"/>
        </w:rPr>
        <w:t xml:space="preserve">  </w:t>
      </w:r>
      <w:r>
        <w:rPr>
          <w:rFonts w:ascii="宋体" w:eastAsia="宋体" w:hAnsi="宋体" w:cs="宋体" w:hint="eastAsia"/>
          <w:color w:val="333333"/>
          <w:szCs w:val="21"/>
          <w:shd w:val="clear" w:color="auto" w:fill="FFFFFF"/>
        </w:rPr>
        <w:t>布里斯班是一座崭新的现代化城市，也称做“河流之城”。布里斯班河犹如一条明亮的缎带，从山峦天际之间缓缓飘下，流过铺红缀绿的原野，蜿蜒曲折，在市区里绕了几个</w:t>
      </w:r>
      <w:r>
        <w:rPr>
          <w:rFonts w:ascii="宋体" w:eastAsia="宋体" w:hAnsi="宋体" w:cs="宋体" w:hint="eastAsia"/>
          <w:color w:val="333333"/>
          <w:szCs w:val="21"/>
          <w:shd w:val="clear" w:color="auto" w:fill="FFFFFF"/>
        </w:rPr>
        <w:t>S</w:t>
      </w:r>
      <w:r>
        <w:rPr>
          <w:rFonts w:ascii="宋体" w:eastAsia="宋体" w:hAnsi="宋体" w:cs="宋体" w:hint="eastAsia"/>
          <w:color w:val="333333"/>
          <w:szCs w:val="21"/>
          <w:shd w:val="clear" w:color="auto" w:fill="FFFFFF"/>
        </w:rPr>
        <w:t>形后，又飘然隐没在远方的山谷里。城中蓄水大坝及其辅助设施是天然的活动场所，这里风景如画，堪称布里斯班水上乐园。阳光下的布里斯班河碧波盈盈，河两岸的住宅小巧玲珑，错落有致，沿岸的草坪上花香草绿，争荣竞秀，一派诗情画意的田舍风光。</w:t>
      </w:r>
    </w:p>
    <w:p w:rsidR="006E0AD9" w:rsidRDefault="00BA177F" w:rsidP="0011131E">
      <w:pPr>
        <w:widowControl/>
        <w:numPr>
          <w:ilvl w:val="0"/>
          <w:numId w:val="1"/>
        </w:numPr>
        <w:ind w:leftChars="200" w:left="420"/>
        <w:jc w:val="left"/>
        <w:rPr>
          <w:rFonts w:ascii="Times New Roman" w:eastAsia="宋体" w:hAnsi="Times New Roman" w:cs="Times New Roman"/>
          <w:kern w:val="0"/>
          <w:sz w:val="24"/>
          <w:lang/>
        </w:rPr>
      </w:pPr>
      <w:r>
        <w:rPr>
          <w:rFonts w:ascii="Times New Roman" w:eastAsia="宋体" w:hAnsi="Times New Roman" w:cs="Times New Roman"/>
          <w:kern w:val="0"/>
          <w:sz w:val="24"/>
          <w:lang/>
        </w:rPr>
        <w:t>Lone Pine Koala Sanctuary(</w:t>
      </w:r>
      <w:r>
        <w:rPr>
          <w:rFonts w:ascii="Times New Roman" w:eastAsia="宋体" w:hAnsi="Times New Roman" w:cs="Times New Roman"/>
          <w:kern w:val="0"/>
          <w:sz w:val="24"/>
          <w:lang/>
        </w:rPr>
        <w:t>龙柏考拉保护区</w:t>
      </w:r>
      <w:r>
        <w:rPr>
          <w:rFonts w:ascii="Times New Roman" w:eastAsia="宋体" w:hAnsi="Times New Roman" w:cs="Times New Roman"/>
          <w:kern w:val="0"/>
          <w:sz w:val="24"/>
          <w:lang/>
        </w:rPr>
        <w:t>)</w:t>
      </w:r>
    </w:p>
    <w:p w:rsidR="006E0AD9" w:rsidRDefault="00BA177F" w:rsidP="0011131E">
      <w:pPr>
        <w:widowControl/>
        <w:ind w:leftChars="400" w:left="840"/>
        <w:jc w:val="left"/>
        <w:rPr>
          <w:rFonts w:ascii="宋体" w:eastAsia="宋体" w:hAnsi="宋体" w:cs="宋体"/>
          <w:kern w:val="0"/>
          <w:szCs w:val="21"/>
          <w:lang/>
        </w:rPr>
      </w:pPr>
      <w:r>
        <w:rPr>
          <w:rFonts w:ascii="宋体" w:eastAsia="宋体" w:hAnsi="宋体" w:cs="宋体" w:hint="eastAsia"/>
          <w:color w:val="333333"/>
          <w:szCs w:val="21"/>
          <w:shd w:val="clear" w:color="auto" w:fill="FFFFFF"/>
        </w:rPr>
        <w:t>“</w:t>
      </w:r>
      <w:r>
        <w:rPr>
          <w:rFonts w:ascii="宋体" w:eastAsia="宋体" w:hAnsi="宋体" w:cs="宋体" w:hint="eastAsia"/>
          <w:color w:val="333333"/>
          <w:szCs w:val="21"/>
          <w:shd w:val="clear" w:color="auto" w:fill="FFFFFF"/>
        </w:rPr>
        <w:t>我们来到布里斯班最主要就是来看这澳洲国宝考拉，这选家伙实在是太萌了，小小的眼睛，胖胖的身体，憨态可掬，这个考拉园可以说考拉非常多，是澳洲最多的的。</w:t>
      </w:r>
      <w:r>
        <w:rPr>
          <w:rFonts w:ascii="宋体" w:eastAsia="宋体" w:hAnsi="宋体" w:cs="宋体" w:hint="eastAsia"/>
          <w:color w:val="333333"/>
          <w:szCs w:val="21"/>
          <w:shd w:val="clear" w:color="auto" w:fill="FFFFFF"/>
        </w:rPr>
        <w:t>”——</w:t>
      </w:r>
      <w:r>
        <w:rPr>
          <w:rFonts w:ascii="宋体" w:eastAsia="宋体" w:hAnsi="宋体" w:cs="宋体" w:hint="eastAsia"/>
          <w:color w:val="333333"/>
          <w:szCs w:val="21"/>
          <w:shd w:val="clear" w:color="auto" w:fill="FFFFFF"/>
        </w:rPr>
        <w:t>参观者评论</w:t>
      </w:r>
    </w:p>
    <w:p w:rsidR="006E0AD9" w:rsidRDefault="00BA177F">
      <w:pPr>
        <w:widowControl/>
        <w:jc w:val="center"/>
        <w:rPr>
          <w:rFonts w:ascii="宋体" w:eastAsia="宋体" w:hAnsi="宋体" w:cs="宋体"/>
          <w:sz w:val="24"/>
        </w:rPr>
      </w:pPr>
      <w:r>
        <w:rPr>
          <w:rFonts w:ascii="宋体" w:eastAsia="宋体" w:hAnsi="宋体" w:cs="宋体"/>
          <w:noProof/>
          <w:sz w:val="24"/>
        </w:rPr>
        <w:drawing>
          <wp:inline distT="0" distB="0" distL="114300" distR="114300">
            <wp:extent cx="6611620" cy="3480435"/>
            <wp:effectExtent l="0" t="0" r="17780" b="5715"/>
            <wp:docPr id="8"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descr="IMG_256"/>
                    <pic:cNvPicPr>
                      <a:picLocks noChangeAspect="1"/>
                    </pic:cNvPicPr>
                  </pic:nvPicPr>
                  <pic:blipFill>
                    <a:blip r:embed="rId11" cstate="print"/>
                    <a:stretch>
                      <a:fillRect/>
                    </a:stretch>
                  </pic:blipFill>
                  <pic:spPr>
                    <a:xfrm>
                      <a:off x="0" y="0"/>
                      <a:ext cx="6611620" cy="3480435"/>
                    </a:xfrm>
                    <a:prstGeom prst="rect">
                      <a:avLst/>
                    </a:prstGeom>
                    <a:noFill/>
                    <a:ln w="9525">
                      <a:noFill/>
                    </a:ln>
                  </pic:spPr>
                </pic:pic>
              </a:graphicData>
            </a:graphic>
          </wp:inline>
        </w:drawing>
      </w:r>
    </w:p>
    <w:p w:rsidR="006E0AD9" w:rsidRDefault="00BA177F">
      <w:pPr>
        <w:widowControl/>
        <w:jc w:val="center"/>
        <w:rPr>
          <w:rFonts w:ascii="宋体" w:eastAsia="宋体" w:hAnsi="宋体" w:cs="宋体"/>
          <w:sz w:val="24"/>
        </w:rPr>
      </w:pPr>
      <w:r>
        <w:rPr>
          <w:rFonts w:ascii="宋体" w:eastAsia="宋体" w:hAnsi="宋体" w:cs="宋体" w:hint="eastAsia"/>
          <w:sz w:val="24"/>
        </w:rPr>
        <w:t>布里斯班</w:t>
      </w:r>
    </w:p>
    <w:p w:rsidR="006E0AD9" w:rsidRDefault="00BA177F">
      <w:pPr>
        <w:widowControl/>
        <w:jc w:val="center"/>
        <w:rPr>
          <w:rFonts w:ascii="宋体" w:eastAsia="宋体" w:hAnsi="宋体" w:cs="宋体"/>
          <w:sz w:val="24"/>
        </w:rPr>
      </w:pPr>
      <w:r>
        <w:rPr>
          <w:rFonts w:ascii="宋体" w:eastAsia="宋体" w:hAnsi="宋体" w:cs="宋体"/>
          <w:noProof/>
          <w:sz w:val="24"/>
        </w:rPr>
        <w:drawing>
          <wp:inline distT="0" distB="0" distL="114300" distR="114300">
            <wp:extent cx="3688715" cy="2073910"/>
            <wp:effectExtent l="0" t="0" r="6985" b="254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12" cstate="print"/>
                    <a:stretch>
                      <a:fillRect/>
                    </a:stretch>
                  </pic:blipFill>
                  <pic:spPr>
                    <a:xfrm>
                      <a:off x="0" y="0"/>
                      <a:ext cx="3688715" cy="2073910"/>
                    </a:xfrm>
                    <a:prstGeom prst="rect">
                      <a:avLst/>
                    </a:prstGeom>
                    <a:noFill/>
                    <a:ln w="9525">
                      <a:noFill/>
                    </a:ln>
                  </pic:spPr>
                </pic:pic>
              </a:graphicData>
            </a:graphic>
          </wp:inline>
        </w:drawing>
      </w:r>
      <w:r>
        <w:rPr>
          <w:rFonts w:ascii="宋体" w:eastAsia="宋体" w:hAnsi="宋体" w:cs="宋体" w:hint="eastAsia"/>
          <w:sz w:val="24"/>
        </w:rPr>
        <w:t xml:space="preserve"> </w:t>
      </w:r>
      <w:r>
        <w:rPr>
          <w:rFonts w:ascii="宋体" w:eastAsia="宋体" w:hAnsi="宋体" w:cs="宋体"/>
          <w:noProof/>
          <w:sz w:val="24"/>
        </w:rPr>
        <w:drawing>
          <wp:inline distT="0" distB="0" distL="114300" distR="114300">
            <wp:extent cx="2843530" cy="2095500"/>
            <wp:effectExtent l="0" t="0" r="13970" b="0"/>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13" cstate="print"/>
                    <a:stretch>
                      <a:fillRect/>
                    </a:stretch>
                  </pic:blipFill>
                  <pic:spPr>
                    <a:xfrm>
                      <a:off x="0" y="0"/>
                      <a:ext cx="2843530" cy="2095500"/>
                    </a:xfrm>
                    <a:prstGeom prst="rect">
                      <a:avLst/>
                    </a:prstGeom>
                    <a:noFill/>
                    <a:ln w="9525">
                      <a:noFill/>
                    </a:ln>
                  </pic:spPr>
                </pic:pic>
              </a:graphicData>
            </a:graphic>
          </wp:inline>
        </w:drawing>
      </w:r>
    </w:p>
    <w:p w:rsidR="006E0AD9" w:rsidRDefault="00BA177F">
      <w:pPr>
        <w:widowControl/>
        <w:jc w:val="center"/>
        <w:rPr>
          <w:rFonts w:ascii="宋体" w:eastAsia="宋体" w:hAnsi="宋体" w:cs="宋体"/>
          <w:sz w:val="24"/>
        </w:rPr>
      </w:pPr>
      <w:r>
        <w:rPr>
          <w:rFonts w:ascii="Times New Roman" w:eastAsia="宋体" w:hAnsi="Times New Roman" w:cs="Times New Roman"/>
          <w:kern w:val="0"/>
          <w:sz w:val="24"/>
          <w:lang/>
        </w:rPr>
        <w:t>龙柏考拉保护区</w:t>
      </w:r>
    </w:p>
    <w:p w:rsidR="006E0AD9" w:rsidRDefault="006E0AD9">
      <w:pPr>
        <w:widowControl/>
        <w:jc w:val="left"/>
        <w:rPr>
          <w:rFonts w:ascii="Times New Roman" w:eastAsia="宋体" w:hAnsi="Times New Roman" w:cs="Times New Roman"/>
          <w:kern w:val="0"/>
          <w:sz w:val="24"/>
          <w:lang/>
        </w:rPr>
      </w:pPr>
    </w:p>
    <w:p w:rsidR="006E0AD9" w:rsidRDefault="006E0AD9">
      <w:pPr>
        <w:widowControl/>
        <w:jc w:val="left"/>
        <w:rPr>
          <w:rFonts w:ascii="Times New Roman" w:eastAsia="宋体" w:hAnsi="Times New Roman" w:cs="Times New Roman"/>
          <w:kern w:val="0"/>
          <w:sz w:val="24"/>
          <w:lang/>
        </w:rPr>
      </w:pPr>
    </w:p>
    <w:p w:rsidR="006E0AD9" w:rsidRDefault="00BA177F">
      <w:pPr>
        <w:numPr>
          <w:ilvl w:val="0"/>
          <w:numId w:val="2"/>
        </w:numPr>
        <w:jc w:val="left"/>
        <w:rPr>
          <w:rFonts w:ascii="宋体" w:eastAsia="宋体" w:hAnsi="宋体" w:cs="宋体"/>
          <w:b/>
          <w:bCs/>
          <w:sz w:val="24"/>
        </w:rPr>
      </w:pPr>
      <w:r>
        <w:rPr>
          <w:rFonts w:ascii="宋体" w:eastAsia="宋体" w:hAnsi="宋体" w:cs="宋体" w:hint="eastAsia"/>
          <w:b/>
          <w:bCs/>
          <w:sz w:val="24"/>
        </w:rPr>
        <w:lastRenderedPageBreak/>
        <w:t>结业证书</w:t>
      </w:r>
    </w:p>
    <w:p w:rsidR="006E0AD9" w:rsidRDefault="00BA177F" w:rsidP="0011131E">
      <w:pPr>
        <w:ind w:leftChars="200" w:left="420"/>
        <w:jc w:val="left"/>
        <w:rPr>
          <w:rFonts w:ascii="宋体" w:eastAsia="宋体" w:hAnsi="宋体" w:cs="宋体"/>
          <w:sz w:val="24"/>
        </w:rPr>
      </w:pPr>
      <w:r>
        <w:rPr>
          <w:rFonts w:ascii="宋体" w:eastAsia="宋体" w:hAnsi="宋体" w:cs="宋体" w:hint="eastAsia"/>
          <w:sz w:val="24"/>
        </w:rPr>
        <w:t>学生完成学习以后，可获得昆士兰大学颁发的结业证书。</w:t>
      </w:r>
    </w:p>
    <w:p w:rsidR="006E0AD9" w:rsidRDefault="00BA177F">
      <w:pPr>
        <w:jc w:val="center"/>
        <w:rPr>
          <w:rFonts w:ascii="宋体" w:eastAsia="宋体" w:hAnsi="宋体" w:cs="宋体"/>
          <w:b/>
          <w:bCs/>
          <w:sz w:val="24"/>
        </w:rPr>
      </w:pPr>
      <w:r>
        <w:rPr>
          <w:rFonts w:ascii="宋体" w:eastAsia="宋体" w:hAnsi="宋体" w:cs="宋体" w:hint="eastAsia"/>
          <w:b/>
          <w:bCs/>
          <w:noProof/>
          <w:sz w:val="24"/>
        </w:rPr>
        <w:drawing>
          <wp:inline distT="0" distB="0" distL="114300" distR="114300">
            <wp:extent cx="2910840" cy="4116705"/>
            <wp:effectExtent l="0" t="0" r="3810" b="17145"/>
            <wp:docPr id="29" name="图片 29" descr="Sample certificate 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Sample certificate 0000"/>
                    <pic:cNvPicPr>
                      <a:picLocks noChangeAspect="1"/>
                    </pic:cNvPicPr>
                  </pic:nvPicPr>
                  <pic:blipFill>
                    <a:blip r:embed="rId14" cstate="print"/>
                    <a:stretch>
                      <a:fillRect/>
                    </a:stretch>
                  </pic:blipFill>
                  <pic:spPr>
                    <a:xfrm>
                      <a:off x="0" y="0"/>
                      <a:ext cx="2910840" cy="4116705"/>
                    </a:xfrm>
                    <a:prstGeom prst="rect">
                      <a:avLst/>
                    </a:prstGeom>
                  </pic:spPr>
                </pic:pic>
              </a:graphicData>
            </a:graphic>
          </wp:inline>
        </w:drawing>
      </w:r>
    </w:p>
    <w:p w:rsidR="006E0AD9" w:rsidRDefault="00BA177F">
      <w:pPr>
        <w:jc w:val="left"/>
        <w:rPr>
          <w:rFonts w:ascii="宋体" w:eastAsia="宋体" w:hAnsi="宋体" w:cs="宋体"/>
          <w:b/>
          <w:bCs/>
          <w:sz w:val="24"/>
        </w:rPr>
      </w:pPr>
      <w:r>
        <w:rPr>
          <w:rFonts w:ascii="宋体" w:eastAsia="宋体" w:hAnsi="宋体" w:cs="宋体" w:hint="eastAsia"/>
          <w:b/>
          <w:bCs/>
          <w:sz w:val="24"/>
        </w:rPr>
        <w:t xml:space="preserve">6. </w:t>
      </w:r>
      <w:r>
        <w:rPr>
          <w:rFonts w:ascii="宋体" w:eastAsia="宋体" w:hAnsi="宋体" w:cs="宋体" w:hint="eastAsia"/>
          <w:b/>
          <w:bCs/>
          <w:sz w:val="24"/>
        </w:rPr>
        <w:t>入住寄宿家庭</w:t>
      </w:r>
    </w:p>
    <w:p w:rsidR="006E0AD9" w:rsidRDefault="00BA177F">
      <w:pPr>
        <w:ind w:firstLineChars="200" w:firstLine="480"/>
        <w:rPr>
          <w:rFonts w:ascii="宋体" w:eastAsia="宋体" w:hAnsi="宋体" w:cs="宋体"/>
          <w:sz w:val="24"/>
        </w:rPr>
      </w:pPr>
      <w:r>
        <w:rPr>
          <w:rFonts w:ascii="宋体" w:eastAsia="宋体" w:hAnsi="宋体" w:cs="宋体" w:hint="eastAsia"/>
          <w:sz w:val="24"/>
        </w:rPr>
        <w:t>寄宿家庭的生活是最能体验澳大利亚文化的生活方式之一。所有寄宿家庭都经过昆士兰大学认证，一般一个学生住一个寄宿家庭，每个学生均有独立房间。澳洲当地居民比较富裕，很多家庭提供寄宿服务不是为了获得经济报酬，而是希望自己或者孩子有更多机会与来自世界各地的年轻人交流。有的寄宿家庭还住了来自于其他国家的学生，可以彼此交流不一样的文化。寄宿家庭提供早晚餐，费用都包含在住宿费里。</w:t>
      </w:r>
    </w:p>
    <w:p w:rsidR="006E0AD9" w:rsidRDefault="00BA177F">
      <w:pPr>
        <w:widowControl/>
        <w:jc w:val="center"/>
      </w:pPr>
      <w:r>
        <w:rPr>
          <w:rFonts w:hint="eastAsia"/>
          <w:noProof/>
        </w:rPr>
        <w:drawing>
          <wp:inline distT="0" distB="0" distL="114300" distR="114300">
            <wp:extent cx="4501515" cy="3002280"/>
            <wp:effectExtent l="0" t="0" r="13335" b="7620"/>
            <wp:docPr id="28" name="图片 28" descr="1123328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1123328225"/>
                    <pic:cNvPicPr>
                      <a:picLocks noChangeAspect="1"/>
                    </pic:cNvPicPr>
                  </pic:nvPicPr>
                  <pic:blipFill>
                    <a:blip r:embed="rId15" cstate="print"/>
                    <a:stretch>
                      <a:fillRect/>
                    </a:stretch>
                  </pic:blipFill>
                  <pic:spPr>
                    <a:xfrm>
                      <a:off x="0" y="0"/>
                      <a:ext cx="4501515" cy="3002280"/>
                    </a:xfrm>
                    <a:prstGeom prst="rect">
                      <a:avLst/>
                    </a:prstGeom>
                  </pic:spPr>
                </pic:pic>
              </a:graphicData>
            </a:graphic>
          </wp:inline>
        </w:drawing>
      </w:r>
    </w:p>
    <w:p w:rsidR="006E0AD9" w:rsidRDefault="00BA177F">
      <w:pPr>
        <w:jc w:val="center"/>
        <w:rPr>
          <w:rFonts w:ascii="宋体" w:eastAsia="宋体" w:hAnsi="宋体" w:cs="宋体"/>
          <w:sz w:val="24"/>
        </w:rPr>
      </w:pPr>
      <w:r>
        <w:rPr>
          <w:rFonts w:ascii="宋体" w:eastAsia="宋体" w:hAnsi="宋体" w:cs="宋体" w:hint="eastAsia"/>
          <w:sz w:val="24"/>
        </w:rPr>
        <w:t>寄宿家庭生活</w:t>
      </w:r>
    </w:p>
    <w:p w:rsidR="006E0AD9" w:rsidRDefault="00BA177F">
      <w:pPr>
        <w:spacing w:line="380" w:lineRule="exact"/>
        <w:rPr>
          <w:rFonts w:ascii="宋体" w:eastAsia="宋体" w:hAnsi="宋体" w:cs="宋体"/>
          <w:b/>
          <w:sz w:val="24"/>
        </w:rPr>
      </w:pPr>
      <w:r>
        <w:rPr>
          <w:rFonts w:ascii="宋体" w:eastAsia="宋体" w:hAnsi="宋体" w:cs="宋体" w:hint="eastAsia"/>
          <w:b/>
          <w:sz w:val="24"/>
        </w:rPr>
        <w:lastRenderedPageBreak/>
        <w:t xml:space="preserve">7. </w:t>
      </w:r>
      <w:r>
        <w:rPr>
          <w:rFonts w:ascii="宋体" w:eastAsia="宋体" w:hAnsi="宋体" w:cs="宋体" w:hint="eastAsia"/>
          <w:b/>
          <w:sz w:val="24"/>
        </w:rPr>
        <w:t>研学旅行</w:t>
      </w:r>
    </w:p>
    <w:p w:rsidR="006E0AD9" w:rsidRDefault="00BA177F">
      <w:pPr>
        <w:widowControl/>
        <w:ind w:firstLineChars="200" w:firstLine="480"/>
        <w:rPr>
          <w:rFonts w:ascii="宋体" w:eastAsia="宋体" w:hAnsi="宋体" w:cs="宋体"/>
          <w:bCs/>
          <w:sz w:val="24"/>
        </w:rPr>
      </w:pPr>
      <w:r>
        <w:rPr>
          <w:rFonts w:ascii="宋体" w:eastAsia="宋体" w:hAnsi="宋体" w:cs="宋体" w:hint="eastAsia"/>
          <w:bCs/>
          <w:sz w:val="24"/>
        </w:rPr>
        <w:t>访学课程结束后，是为期</w:t>
      </w:r>
      <w:r>
        <w:rPr>
          <w:rFonts w:ascii="宋体" w:eastAsia="宋体" w:hAnsi="宋体" w:cs="宋体" w:hint="eastAsia"/>
          <w:bCs/>
          <w:sz w:val="24"/>
        </w:rPr>
        <w:t>1</w:t>
      </w:r>
      <w:r>
        <w:rPr>
          <w:rFonts w:ascii="宋体" w:eastAsia="宋体" w:hAnsi="宋体" w:cs="宋体" w:hint="eastAsia"/>
          <w:bCs/>
          <w:sz w:val="24"/>
        </w:rPr>
        <w:t>周的东海岸研学旅行活动，从昆士兰到悉尼和堪培拉，包含澳大利亚国立大学、悉尼大学</w:t>
      </w:r>
      <w:r>
        <w:rPr>
          <w:rFonts w:ascii="宋体" w:eastAsia="宋体" w:hAnsi="宋体" w:cs="宋体" w:hint="eastAsia"/>
          <w:bCs/>
          <w:sz w:val="24"/>
        </w:rPr>
        <w:t>等澳洲一流高校参观交流，了解澳洲高等教育制度、研究生申请、留学生活等；参观当地著名景点，如悉尼歌剧院、悉尼海港大桥、蓝山、邦迪海滩、农场活动、国会大厦等。</w:t>
      </w:r>
    </w:p>
    <w:p w:rsidR="006E0AD9" w:rsidRDefault="00BA177F">
      <w:pPr>
        <w:widowControl/>
        <w:ind w:firstLineChars="200" w:firstLine="480"/>
        <w:rPr>
          <w:rFonts w:ascii="宋体" w:eastAsia="宋体" w:hAnsi="宋体" w:cs="宋体"/>
          <w:bCs/>
          <w:sz w:val="24"/>
        </w:rPr>
      </w:pPr>
      <w:r>
        <w:rPr>
          <w:rFonts w:ascii="宋体" w:eastAsia="宋体" w:hAnsi="宋体" w:cs="宋体" w:hint="eastAsia"/>
          <w:bCs/>
          <w:sz w:val="24"/>
        </w:rPr>
        <w:t>主要高校和景点：</w:t>
      </w:r>
    </w:p>
    <w:p w:rsidR="006E0AD9" w:rsidRDefault="00BA177F">
      <w:pPr>
        <w:widowControl/>
        <w:numPr>
          <w:ilvl w:val="0"/>
          <w:numId w:val="3"/>
        </w:numPr>
        <w:ind w:firstLineChars="200" w:firstLine="480"/>
        <w:rPr>
          <w:rFonts w:ascii="宋体" w:eastAsia="宋体" w:hAnsi="宋体" w:cs="宋体"/>
          <w:bCs/>
          <w:sz w:val="24"/>
        </w:rPr>
      </w:pPr>
      <w:r>
        <w:rPr>
          <w:rFonts w:ascii="宋体" w:eastAsia="宋体" w:hAnsi="宋体" w:cs="宋体" w:hint="eastAsia"/>
          <w:bCs/>
          <w:sz w:val="24"/>
        </w:rPr>
        <w:t>悉尼大学：创办于</w:t>
      </w:r>
      <w:r>
        <w:rPr>
          <w:rFonts w:ascii="宋体" w:eastAsia="宋体" w:hAnsi="宋体" w:cs="宋体" w:hint="eastAsia"/>
          <w:bCs/>
          <w:sz w:val="24"/>
        </w:rPr>
        <w:t>1850</w:t>
      </w:r>
      <w:r>
        <w:rPr>
          <w:rFonts w:ascii="宋体" w:eastAsia="宋体" w:hAnsi="宋体" w:cs="宋体" w:hint="eastAsia"/>
          <w:bCs/>
          <w:sz w:val="24"/>
        </w:rPr>
        <w:t>年，是大洋洲第一所大学，是澳大利亚八大名校（</w:t>
      </w:r>
      <w:r>
        <w:rPr>
          <w:rFonts w:ascii="宋体" w:eastAsia="宋体" w:hAnsi="宋体" w:cs="宋体" w:hint="eastAsia"/>
          <w:bCs/>
          <w:sz w:val="24"/>
        </w:rPr>
        <w:t>Group of Eight</w:t>
      </w:r>
      <w:r>
        <w:rPr>
          <w:rFonts w:ascii="宋体" w:eastAsia="宋体" w:hAnsi="宋体" w:cs="宋体" w:hint="eastAsia"/>
          <w:bCs/>
          <w:sz w:val="24"/>
        </w:rPr>
        <w:t>）之一，是一所世界顶尖级研究学府，同时也是世界大学联盟、环太平洋大学联盟、澳大利亚八校联盟、亚太国际贸易教育暨研究联盟的核心成员。在</w:t>
      </w:r>
      <w:r>
        <w:rPr>
          <w:rFonts w:ascii="宋体" w:eastAsia="宋体" w:hAnsi="宋体" w:cs="宋体" w:hint="eastAsia"/>
          <w:bCs/>
          <w:sz w:val="24"/>
        </w:rPr>
        <w:t>2017-2018</w:t>
      </w:r>
      <w:r>
        <w:rPr>
          <w:rFonts w:ascii="宋体" w:eastAsia="宋体" w:hAnsi="宋体" w:cs="宋体" w:hint="eastAsia"/>
          <w:bCs/>
          <w:sz w:val="24"/>
        </w:rPr>
        <w:t>英国</w:t>
      </w:r>
      <w:r>
        <w:rPr>
          <w:rFonts w:ascii="宋体" w:eastAsia="宋体" w:hAnsi="宋体" w:cs="宋体" w:hint="eastAsia"/>
          <w:bCs/>
          <w:sz w:val="24"/>
        </w:rPr>
        <w:t>QS</w:t>
      </w:r>
      <w:r>
        <w:rPr>
          <w:rFonts w:ascii="宋体" w:eastAsia="宋体" w:hAnsi="宋体" w:cs="宋体" w:hint="eastAsia"/>
          <w:bCs/>
          <w:sz w:val="24"/>
        </w:rPr>
        <w:t>世界大学排名中排名全球第</w:t>
      </w:r>
      <w:r>
        <w:rPr>
          <w:rFonts w:ascii="宋体" w:eastAsia="宋体" w:hAnsi="宋体" w:cs="宋体" w:hint="eastAsia"/>
          <w:bCs/>
          <w:sz w:val="24"/>
        </w:rPr>
        <w:t>50</w:t>
      </w:r>
      <w:r>
        <w:rPr>
          <w:rFonts w:ascii="宋体" w:eastAsia="宋体" w:hAnsi="宋体" w:cs="宋体" w:hint="eastAsia"/>
          <w:bCs/>
          <w:sz w:val="24"/>
        </w:rPr>
        <w:t>。</w:t>
      </w:r>
    </w:p>
    <w:p w:rsidR="006E0AD9" w:rsidRDefault="00BA177F">
      <w:pPr>
        <w:widowControl/>
        <w:numPr>
          <w:ilvl w:val="0"/>
          <w:numId w:val="3"/>
        </w:numPr>
        <w:ind w:firstLineChars="200" w:firstLine="480"/>
        <w:rPr>
          <w:rFonts w:ascii="宋体" w:eastAsia="宋体" w:hAnsi="宋体" w:cs="宋体"/>
          <w:bCs/>
          <w:sz w:val="24"/>
        </w:rPr>
      </w:pPr>
      <w:r>
        <w:rPr>
          <w:rFonts w:ascii="宋体" w:eastAsia="宋体" w:hAnsi="宋体" w:cs="宋体" w:hint="eastAsia"/>
          <w:bCs/>
          <w:sz w:val="24"/>
        </w:rPr>
        <w:t>澳大利亚国立大学（澳洲国立大学）：成立于</w:t>
      </w:r>
      <w:r>
        <w:rPr>
          <w:rFonts w:ascii="宋体" w:eastAsia="宋体" w:hAnsi="宋体" w:cs="宋体" w:hint="eastAsia"/>
          <w:bCs/>
          <w:sz w:val="24"/>
        </w:rPr>
        <w:t>1946</w:t>
      </w:r>
      <w:r>
        <w:rPr>
          <w:rFonts w:ascii="宋体" w:eastAsia="宋体" w:hAnsi="宋体" w:cs="宋体" w:hint="eastAsia"/>
          <w:bCs/>
          <w:sz w:val="24"/>
        </w:rPr>
        <w:t>年，位于澳大利亚首都特区的堪培拉，是澳大利亚八大名校（</w:t>
      </w:r>
      <w:r>
        <w:rPr>
          <w:rFonts w:ascii="宋体" w:eastAsia="宋体" w:hAnsi="宋体" w:cs="宋体" w:hint="eastAsia"/>
          <w:bCs/>
          <w:sz w:val="24"/>
        </w:rPr>
        <w:t>Group of Eight</w:t>
      </w:r>
      <w:r>
        <w:rPr>
          <w:rFonts w:ascii="宋体" w:eastAsia="宋体" w:hAnsi="宋体" w:cs="宋体" w:hint="eastAsia"/>
          <w:bCs/>
          <w:sz w:val="24"/>
        </w:rPr>
        <w:t>）之一，同时也是澳大利亚唯一由联邦国会立法设立的国立大学。澳洲国立大学在大洋洲具特殊学术地位，四大国家级研究院有三座设立在</w:t>
      </w:r>
      <w:r>
        <w:rPr>
          <w:rFonts w:ascii="宋体" w:eastAsia="宋体" w:hAnsi="宋体" w:cs="宋体" w:hint="eastAsia"/>
          <w:bCs/>
          <w:sz w:val="24"/>
        </w:rPr>
        <w:t>ANU</w:t>
      </w:r>
      <w:r>
        <w:rPr>
          <w:rFonts w:ascii="宋体" w:eastAsia="宋体" w:hAnsi="宋体" w:cs="宋体" w:hint="eastAsia"/>
          <w:bCs/>
          <w:sz w:val="24"/>
        </w:rPr>
        <w:t>校园，分别是：澳大利亚科学院（</w:t>
      </w:r>
      <w:r>
        <w:rPr>
          <w:rFonts w:ascii="宋体" w:eastAsia="宋体" w:hAnsi="宋体" w:cs="宋体" w:hint="eastAsia"/>
          <w:bCs/>
          <w:sz w:val="24"/>
        </w:rPr>
        <w:t>AAS</w:t>
      </w:r>
      <w:r>
        <w:rPr>
          <w:rFonts w:ascii="宋体" w:eastAsia="宋体" w:hAnsi="宋体" w:cs="宋体" w:hint="eastAsia"/>
          <w:bCs/>
          <w:sz w:val="24"/>
        </w:rPr>
        <w:t>）、澳大利亚人文学院和澳大利亚社会科学院（</w:t>
      </w:r>
      <w:r>
        <w:rPr>
          <w:rFonts w:ascii="宋体" w:eastAsia="宋体" w:hAnsi="宋体" w:cs="宋体" w:hint="eastAsia"/>
          <w:bCs/>
          <w:sz w:val="24"/>
        </w:rPr>
        <w:t>ASSA</w:t>
      </w:r>
      <w:r>
        <w:rPr>
          <w:rFonts w:ascii="宋体" w:eastAsia="宋体" w:hAnsi="宋体" w:cs="宋体" w:hint="eastAsia"/>
          <w:bCs/>
          <w:sz w:val="24"/>
        </w:rPr>
        <w:t>）。</w:t>
      </w:r>
    </w:p>
    <w:p w:rsidR="006E0AD9" w:rsidRDefault="00BA177F">
      <w:pPr>
        <w:widowControl/>
        <w:numPr>
          <w:ilvl w:val="0"/>
          <w:numId w:val="3"/>
        </w:numPr>
        <w:ind w:firstLineChars="200" w:firstLine="480"/>
        <w:rPr>
          <w:rFonts w:ascii="宋体" w:eastAsia="宋体" w:hAnsi="宋体" w:cs="宋体"/>
          <w:bCs/>
          <w:sz w:val="24"/>
        </w:rPr>
      </w:pPr>
      <w:r>
        <w:rPr>
          <w:rFonts w:ascii="宋体" w:eastAsia="宋体" w:hAnsi="宋体" w:cs="宋体" w:hint="eastAsia"/>
          <w:bCs/>
          <w:sz w:val="24"/>
        </w:rPr>
        <w:t>悉尼歌剧院</w:t>
      </w:r>
      <w:r>
        <w:rPr>
          <w:rFonts w:ascii="宋体" w:eastAsia="宋体" w:hAnsi="宋体" w:cs="宋体" w:hint="eastAsia"/>
          <w:bCs/>
          <w:sz w:val="24"/>
        </w:rPr>
        <w:t>&amp;</w:t>
      </w:r>
      <w:r>
        <w:rPr>
          <w:rFonts w:ascii="宋体" w:eastAsia="宋体" w:hAnsi="宋体" w:cs="宋体" w:hint="eastAsia"/>
          <w:bCs/>
          <w:sz w:val="24"/>
        </w:rPr>
        <w:t>海港大桥：悉尼歌剧院是悉尼的标志和灵魂，是澳大利亚最著名的建筑，也是世界是最伟大的建筑物之一；海港大桥是悉尼市最宏伟的建筑物之一横跨海港，连接悉尼南北</w:t>
      </w:r>
      <w:r>
        <w:rPr>
          <w:rFonts w:ascii="宋体" w:eastAsia="宋体" w:hAnsi="宋体" w:cs="宋体" w:hint="eastAsia"/>
          <w:bCs/>
          <w:sz w:val="24"/>
        </w:rPr>
        <w:t>海岸。在这里，你可以尽情享受海风拂面的舒适，感受悉尼的魅力！</w:t>
      </w:r>
    </w:p>
    <w:p w:rsidR="006E0AD9" w:rsidRDefault="00BA177F">
      <w:pPr>
        <w:widowControl/>
        <w:numPr>
          <w:ilvl w:val="0"/>
          <w:numId w:val="3"/>
        </w:numPr>
        <w:ind w:firstLineChars="200" w:firstLine="480"/>
        <w:rPr>
          <w:rFonts w:ascii="宋体" w:eastAsia="宋体" w:hAnsi="宋体" w:cs="宋体"/>
          <w:bCs/>
          <w:sz w:val="24"/>
        </w:rPr>
      </w:pPr>
      <w:r>
        <w:rPr>
          <w:rFonts w:ascii="宋体" w:eastAsia="宋体" w:hAnsi="宋体" w:cs="宋体" w:hint="eastAsia"/>
          <w:bCs/>
          <w:sz w:val="24"/>
        </w:rPr>
        <w:t>蓝山：驱车沿三十二号公路直上海拔一千一百米高的蓝山三姐妹峰，三姐妹峰</w:t>
      </w:r>
      <w:r>
        <w:rPr>
          <w:rFonts w:ascii="宋体" w:eastAsia="宋体" w:hAnsi="宋体" w:cs="宋体" w:hint="eastAsia"/>
          <w:bCs/>
          <w:sz w:val="24"/>
        </w:rPr>
        <w:t>(The Three Sisters)</w:t>
      </w:r>
      <w:r>
        <w:rPr>
          <w:rFonts w:ascii="宋体" w:eastAsia="宋体" w:hAnsi="宋体" w:cs="宋体" w:hint="eastAsia"/>
          <w:bCs/>
          <w:sz w:val="24"/>
        </w:rPr>
        <w:t>是蓝山最知名、最受欢迎的旅游景点之一。乘坐高空缆车、丛林火车及丛林缆车在不同角度感受蓝山的雄伟壮阔。也可以徒步探寻</w:t>
      </w:r>
      <w:r>
        <w:rPr>
          <w:rFonts w:ascii="宋体" w:eastAsia="宋体" w:hAnsi="宋体" w:cs="宋体" w:hint="eastAsia"/>
          <w:bCs/>
          <w:sz w:val="24"/>
        </w:rPr>
        <w:t>Wentworth Fall</w:t>
      </w:r>
      <w:r>
        <w:rPr>
          <w:rFonts w:ascii="宋体" w:eastAsia="宋体" w:hAnsi="宋体" w:cs="宋体" w:hint="eastAsia"/>
          <w:bCs/>
          <w:sz w:val="24"/>
        </w:rPr>
        <w:t>的壮美。</w:t>
      </w:r>
    </w:p>
    <w:p w:rsidR="006E0AD9" w:rsidRDefault="00BA177F">
      <w:pPr>
        <w:widowControl/>
        <w:numPr>
          <w:ilvl w:val="0"/>
          <w:numId w:val="3"/>
        </w:numPr>
        <w:ind w:firstLineChars="200" w:firstLine="480"/>
        <w:jc w:val="left"/>
        <w:rPr>
          <w:rFonts w:ascii="宋体" w:eastAsia="宋体" w:hAnsi="宋体" w:cs="宋体"/>
          <w:bCs/>
          <w:sz w:val="24"/>
        </w:rPr>
      </w:pPr>
      <w:r>
        <w:rPr>
          <w:rFonts w:ascii="宋体" w:eastAsia="宋体" w:hAnsi="宋体" w:cs="宋体" w:hint="eastAsia"/>
          <w:bCs/>
          <w:sz w:val="24"/>
        </w:rPr>
        <w:t>农场活动：远离城市的喧嚣，来到这里感受开阔的牧场：与农场主家人一道回家，一起参加农场活动和用餐。其他活动还包括</w:t>
      </w:r>
      <w:r>
        <w:rPr>
          <w:rFonts w:ascii="宋体" w:eastAsia="宋体" w:hAnsi="宋体" w:cs="宋体" w:hint="eastAsia"/>
          <w:bCs/>
          <w:sz w:val="24"/>
        </w:rPr>
        <w:t xml:space="preserve">: </w:t>
      </w:r>
      <w:r>
        <w:rPr>
          <w:rFonts w:ascii="宋体" w:eastAsia="宋体" w:hAnsi="宋体" w:cs="宋体" w:hint="eastAsia"/>
          <w:bCs/>
          <w:sz w:val="24"/>
        </w:rPr>
        <w:t>澳式牛排午餐，挤牛奶，农场巡游，数牲畜</w:t>
      </w:r>
      <w:r>
        <w:rPr>
          <w:rFonts w:ascii="宋体" w:eastAsia="宋体" w:hAnsi="宋体" w:cs="宋体" w:hint="eastAsia"/>
          <w:bCs/>
          <w:sz w:val="24"/>
        </w:rPr>
        <w:t xml:space="preserve">, </w:t>
      </w:r>
      <w:r>
        <w:rPr>
          <w:rFonts w:ascii="宋体" w:eastAsia="宋体" w:hAnsi="宋体" w:cs="宋体" w:hint="eastAsia"/>
          <w:bCs/>
          <w:sz w:val="24"/>
        </w:rPr>
        <w:t>牧羊，剪羊毛</w:t>
      </w:r>
      <w:r>
        <w:rPr>
          <w:rFonts w:ascii="宋体" w:eastAsia="宋体" w:hAnsi="宋体" w:cs="宋体" w:hint="eastAsia"/>
          <w:bCs/>
          <w:sz w:val="24"/>
        </w:rPr>
        <w:t>(</w:t>
      </w:r>
      <w:r>
        <w:rPr>
          <w:rFonts w:ascii="宋体" w:eastAsia="宋体" w:hAnsi="宋体" w:cs="宋体" w:hint="eastAsia"/>
          <w:bCs/>
          <w:sz w:val="24"/>
        </w:rPr>
        <w:t>视季节而定</w:t>
      </w:r>
      <w:r>
        <w:rPr>
          <w:rFonts w:ascii="宋体" w:eastAsia="宋体" w:hAnsi="宋体" w:cs="宋体" w:hint="eastAsia"/>
          <w:bCs/>
          <w:sz w:val="24"/>
        </w:rPr>
        <w:t xml:space="preserve">), </w:t>
      </w:r>
      <w:r>
        <w:rPr>
          <w:rFonts w:ascii="宋体" w:eastAsia="宋体" w:hAnsi="宋体" w:cs="宋体" w:hint="eastAsia"/>
          <w:bCs/>
          <w:sz w:val="24"/>
        </w:rPr>
        <w:t>圈羊，</w:t>
      </w:r>
      <w:r>
        <w:rPr>
          <w:rFonts w:ascii="宋体" w:eastAsia="宋体" w:hAnsi="宋体" w:cs="宋体" w:hint="eastAsia"/>
          <w:bCs/>
          <w:sz w:val="24"/>
        </w:rPr>
        <w:t>观看牧羊犬工作，领羊驼</w:t>
      </w:r>
      <w:r>
        <w:rPr>
          <w:rFonts w:ascii="宋体" w:eastAsia="宋体" w:hAnsi="宋体" w:cs="宋体" w:hint="eastAsia"/>
          <w:bCs/>
          <w:sz w:val="24"/>
        </w:rPr>
        <w:t xml:space="preserve">, </w:t>
      </w:r>
      <w:r>
        <w:rPr>
          <w:rFonts w:ascii="宋体" w:eastAsia="宋体" w:hAnsi="宋体" w:cs="宋体" w:hint="eastAsia"/>
          <w:bCs/>
          <w:sz w:val="24"/>
        </w:rPr>
        <w:t>剪羊驼毛（视季节而定）</w:t>
      </w:r>
      <w:r>
        <w:rPr>
          <w:rFonts w:ascii="宋体" w:eastAsia="宋体" w:hAnsi="宋体" w:cs="宋体" w:hint="eastAsia"/>
          <w:bCs/>
          <w:sz w:val="24"/>
        </w:rPr>
        <w:t xml:space="preserve">, </w:t>
      </w:r>
      <w:r>
        <w:rPr>
          <w:rFonts w:ascii="宋体" w:eastAsia="宋体" w:hAnsi="宋体" w:cs="宋体" w:hint="eastAsia"/>
          <w:bCs/>
          <w:sz w:val="24"/>
        </w:rPr>
        <w:t>喂鸡鸭，丛林漫步</w:t>
      </w:r>
      <w:r>
        <w:rPr>
          <w:rFonts w:ascii="宋体" w:eastAsia="宋体" w:hAnsi="宋体" w:cs="宋体" w:hint="eastAsia"/>
          <w:bCs/>
          <w:sz w:val="24"/>
        </w:rPr>
        <w:t xml:space="preserve">, </w:t>
      </w:r>
      <w:r>
        <w:rPr>
          <w:rFonts w:ascii="宋体" w:eastAsia="宋体" w:hAnsi="宋体" w:cs="宋体" w:hint="eastAsia"/>
          <w:bCs/>
          <w:sz w:val="24"/>
        </w:rPr>
        <w:t>收集木柴点燃篝火制作土著人烤面包，赶牲畜，当地观光。</w:t>
      </w:r>
    </w:p>
    <w:p w:rsidR="006E0AD9" w:rsidRDefault="00BA177F">
      <w:pPr>
        <w:widowControl/>
        <w:numPr>
          <w:ilvl w:val="0"/>
          <w:numId w:val="3"/>
        </w:numPr>
        <w:ind w:firstLineChars="200" w:firstLine="480"/>
        <w:jc w:val="left"/>
        <w:rPr>
          <w:rFonts w:ascii="宋体" w:eastAsia="宋体" w:hAnsi="宋体" w:cs="宋体"/>
          <w:bCs/>
          <w:sz w:val="24"/>
        </w:rPr>
      </w:pPr>
      <w:r>
        <w:rPr>
          <w:rFonts w:ascii="宋体" w:eastAsia="宋体" w:hAnsi="宋体" w:cs="宋体" w:hint="eastAsia"/>
          <w:bCs/>
          <w:sz w:val="24"/>
        </w:rPr>
        <w:t>邦迪海滩：邦迪海滩约长一公里，曾是几部澳大利亚或国际电影和电视剧的拍摄场地，每年都是很多观光客必到之处。在这里，阳光灿烂，微风清凉，你可以感受到蓝天碧海以及澳洲美丽的阳光沙滩。</w:t>
      </w:r>
    </w:p>
    <w:p w:rsidR="006E0AD9" w:rsidRDefault="00BA177F">
      <w:pPr>
        <w:widowControl/>
        <w:jc w:val="center"/>
        <w:rPr>
          <w:sz w:val="24"/>
        </w:rPr>
      </w:pPr>
      <w:r>
        <w:rPr>
          <w:rFonts w:hint="eastAsia"/>
          <w:noProof/>
          <w:sz w:val="24"/>
        </w:rPr>
        <w:drawing>
          <wp:inline distT="0" distB="0" distL="114300" distR="114300">
            <wp:extent cx="5511165" cy="3937000"/>
            <wp:effectExtent l="0" t="0" r="13335" b="6350"/>
            <wp:docPr id="38" name="图片 38" descr="669996420536929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669996420536929313"/>
                    <pic:cNvPicPr>
                      <a:picLocks noChangeAspect="1"/>
                    </pic:cNvPicPr>
                  </pic:nvPicPr>
                  <pic:blipFill>
                    <a:blip r:embed="rId16" cstate="print"/>
                    <a:stretch>
                      <a:fillRect/>
                    </a:stretch>
                  </pic:blipFill>
                  <pic:spPr>
                    <a:xfrm>
                      <a:off x="0" y="0"/>
                      <a:ext cx="5511165" cy="3937000"/>
                    </a:xfrm>
                    <a:prstGeom prst="rect">
                      <a:avLst/>
                    </a:prstGeom>
                  </pic:spPr>
                </pic:pic>
              </a:graphicData>
            </a:graphic>
          </wp:inline>
        </w:drawing>
      </w:r>
    </w:p>
    <w:p w:rsidR="006E0AD9" w:rsidRDefault="00BA177F">
      <w:pPr>
        <w:widowControl/>
        <w:jc w:val="center"/>
        <w:rPr>
          <w:sz w:val="24"/>
        </w:rPr>
      </w:pPr>
      <w:r>
        <w:rPr>
          <w:rFonts w:hint="eastAsia"/>
          <w:sz w:val="24"/>
        </w:rPr>
        <w:t>澳大利亚国立大学</w:t>
      </w:r>
    </w:p>
    <w:p w:rsidR="006E0AD9" w:rsidRDefault="00BA177F">
      <w:pPr>
        <w:widowControl/>
        <w:jc w:val="center"/>
        <w:rPr>
          <w:rFonts w:ascii="宋体" w:eastAsia="宋体" w:hAnsi="宋体" w:cs="宋体"/>
          <w:sz w:val="24"/>
        </w:rPr>
      </w:pPr>
      <w:r>
        <w:rPr>
          <w:rFonts w:ascii="宋体" w:eastAsia="宋体" w:hAnsi="宋体" w:cs="宋体"/>
          <w:noProof/>
          <w:sz w:val="24"/>
        </w:rPr>
        <w:lastRenderedPageBreak/>
        <w:drawing>
          <wp:inline distT="0" distB="0" distL="114300" distR="114300">
            <wp:extent cx="6172835" cy="3991610"/>
            <wp:effectExtent l="0" t="0" r="18415" b="8890"/>
            <wp:docPr id="39"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 descr="IMG_256"/>
                    <pic:cNvPicPr>
                      <a:picLocks noChangeAspect="1"/>
                    </pic:cNvPicPr>
                  </pic:nvPicPr>
                  <pic:blipFill>
                    <a:blip r:embed="rId17" cstate="print"/>
                    <a:stretch>
                      <a:fillRect/>
                    </a:stretch>
                  </pic:blipFill>
                  <pic:spPr>
                    <a:xfrm>
                      <a:off x="0" y="0"/>
                      <a:ext cx="6172835" cy="3991610"/>
                    </a:xfrm>
                    <a:prstGeom prst="rect">
                      <a:avLst/>
                    </a:prstGeom>
                    <a:noFill/>
                    <a:ln w="9525">
                      <a:noFill/>
                    </a:ln>
                  </pic:spPr>
                </pic:pic>
              </a:graphicData>
            </a:graphic>
          </wp:inline>
        </w:drawing>
      </w:r>
    </w:p>
    <w:p w:rsidR="006E0AD9" w:rsidRDefault="00BA177F">
      <w:pPr>
        <w:widowControl/>
        <w:jc w:val="center"/>
        <w:rPr>
          <w:rFonts w:ascii="宋体" w:eastAsia="宋体" w:hAnsi="宋体" w:cs="宋体"/>
          <w:sz w:val="24"/>
        </w:rPr>
      </w:pPr>
      <w:r>
        <w:rPr>
          <w:rFonts w:ascii="宋体" w:eastAsia="宋体" w:hAnsi="宋体" w:cs="宋体" w:hint="eastAsia"/>
          <w:sz w:val="24"/>
        </w:rPr>
        <w:t>悉尼大学</w:t>
      </w:r>
    </w:p>
    <w:p w:rsidR="006E0AD9" w:rsidRDefault="00BA177F">
      <w:pPr>
        <w:widowControl/>
        <w:jc w:val="center"/>
        <w:rPr>
          <w:rFonts w:ascii="宋体" w:eastAsia="宋体" w:hAnsi="宋体" w:cs="宋体"/>
          <w:sz w:val="24"/>
        </w:rPr>
      </w:pPr>
      <w:r>
        <w:rPr>
          <w:rFonts w:ascii="宋体" w:eastAsia="宋体" w:hAnsi="宋体" w:cs="宋体"/>
          <w:noProof/>
          <w:sz w:val="24"/>
        </w:rPr>
        <w:drawing>
          <wp:inline distT="0" distB="0" distL="114300" distR="114300">
            <wp:extent cx="3067685" cy="2019300"/>
            <wp:effectExtent l="0" t="0" r="18415" b="0"/>
            <wp:docPr id="40"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 descr="IMG_256"/>
                    <pic:cNvPicPr>
                      <a:picLocks noChangeAspect="1"/>
                    </pic:cNvPicPr>
                  </pic:nvPicPr>
                  <pic:blipFill>
                    <a:blip r:embed="rId18" cstate="print"/>
                    <a:stretch>
                      <a:fillRect/>
                    </a:stretch>
                  </pic:blipFill>
                  <pic:spPr>
                    <a:xfrm>
                      <a:off x="0" y="0"/>
                      <a:ext cx="3067685" cy="2019300"/>
                    </a:xfrm>
                    <a:prstGeom prst="rect">
                      <a:avLst/>
                    </a:prstGeom>
                    <a:noFill/>
                    <a:ln w="9525">
                      <a:noFill/>
                    </a:ln>
                  </pic:spPr>
                </pic:pic>
              </a:graphicData>
            </a:graphic>
          </wp:inline>
        </w:drawing>
      </w:r>
      <w:r>
        <w:rPr>
          <w:rFonts w:ascii="宋体" w:eastAsia="宋体" w:hAnsi="宋体" w:cs="宋体" w:hint="eastAsia"/>
          <w:sz w:val="24"/>
        </w:rPr>
        <w:t xml:space="preserve"> </w:t>
      </w:r>
      <w:r>
        <w:rPr>
          <w:rFonts w:ascii="宋体" w:eastAsia="宋体" w:hAnsi="宋体" w:cs="宋体" w:hint="eastAsia"/>
          <w:noProof/>
          <w:sz w:val="24"/>
        </w:rPr>
        <w:drawing>
          <wp:inline distT="0" distB="0" distL="114300" distR="114300">
            <wp:extent cx="3006725" cy="2011680"/>
            <wp:effectExtent l="0" t="0" r="3175" b="7620"/>
            <wp:docPr id="43" name="图片 43" descr="QQ图片20170810095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QQ图片20170810095332"/>
                    <pic:cNvPicPr>
                      <a:picLocks noChangeAspect="1"/>
                    </pic:cNvPicPr>
                  </pic:nvPicPr>
                  <pic:blipFill>
                    <a:blip r:embed="rId19" cstate="print"/>
                    <a:stretch>
                      <a:fillRect/>
                    </a:stretch>
                  </pic:blipFill>
                  <pic:spPr>
                    <a:xfrm>
                      <a:off x="0" y="0"/>
                      <a:ext cx="3006725" cy="2011680"/>
                    </a:xfrm>
                    <a:prstGeom prst="rect">
                      <a:avLst/>
                    </a:prstGeom>
                  </pic:spPr>
                </pic:pic>
              </a:graphicData>
            </a:graphic>
          </wp:inline>
        </w:drawing>
      </w:r>
    </w:p>
    <w:p w:rsidR="006E0AD9" w:rsidRDefault="00BA177F">
      <w:pPr>
        <w:widowControl/>
        <w:jc w:val="center"/>
      </w:pPr>
      <w:r>
        <w:rPr>
          <w:rFonts w:ascii="宋体" w:eastAsia="宋体" w:hAnsi="宋体" w:cs="宋体"/>
          <w:noProof/>
          <w:sz w:val="24"/>
        </w:rPr>
        <w:drawing>
          <wp:inline distT="0" distB="0" distL="114300" distR="114300">
            <wp:extent cx="3052445" cy="2123440"/>
            <wp:effectExtent l="0" t="0" r="14605" b="10160"/>
            <wp:docPr id="4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 descr="IMG_256"/>
                    <pic:cNvPicPr>
                      <a:picLocks noChangeAspect="1"/>
                    </pic:cNvPicPr>
                  </pic:nvPicPr>
                  <pic:blipFill>
                    <a:blip r:embed="rId20" cstate="print"/>
                    <a:stretch>
                      <a:fillRect/>
                    </a:stretch>
                  </pic:blipFill>
                  <pic:spPr>
                    <a:xfrm>
                      <a:off x="0" y="0"/>
                      <a:ext cx="3052445" cy="2123440"/>
                    </a:xfrm>
                    <a:prstGeom prst="rect">
                      <a:avLst/>
                    </a:prstGeom>
                    <a:noFill/>
                    <a:ln w="9525">
                      <a:noFill/>
                    </a:ln>
                  </pic:spPr>
                </pic:pic>
              </a:graphicData>
            </a:graphic>
          </wp:inline>
        </w:drawing>
      </w:r>
      <w:r>
        <w:rPr>
          <w:rFonts w:ascii="宋体" w:eastAsia="宋体" w:hAnsi="宋体" w:cs="宋体" w:hint="eastAsia"/>
          <w:sz w:val="24"/>
        </w:rPr>
        <w:t xml:space="preserve"> </w:t>
      </w:r>
      <w:r>
        <w:rPr>
          <w:rFonts w:ascii="宋体" w:eastAsia="宋体" w:hAnsi="宋体" w:cs="宋体"/>
          <w:noProof/>
          <w:kern w:val="0"/>
          <w:sz w:val="24"/>
        </w:rPr>
        <w:drawing>
          <wp:inline distT="0" distB="0" distL="114300" distR="114300">
            <wp:extent cx="3006725" cy="2123440"/>
            <wp:effectExtent l="0" t="0" r="3175" b="1016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21" cstate="print"/>
                    <a:stretch>
                      <a:fillRect/>
                    </a:stretch>
                  </pic:blipFill>
                  <pic:spPr>
                    <a:xfrm>
                      <a:off x="0" y="0"/>
                      <a:ext cx="3006725" cy="2123440"/>
                    </a:xfrm>
                    <a:prstGeom prst="rect">
                      <a:avLst/>
                    </a:prstGeom>
                    <a:noFill/>
                    <a:ln w="9525">
                      <a:noFill/>
                    </a:ln>
                  </pic:spPr>
                </pic:pic>
              </a:graphicData>
            </a:graphic>
          </wp:inline>
        </w:drawing>
      </w:r>
    </w:p>
    <w:p w:rsidR="006E0AD9" w:rsidRDefault="006E0AD9">
      <w:pPr>
        <w:jc w:val="center"/>
        <w:rPr>
          <w:rFonts w:ascii="宋体" w:eastAsia="宋体" w:hAnsi="宋体" w:cs="宋体"/>
          <w:sz w:val="24"/>
        </w:rPr>
      </w:pPr>
    </w:p>
    <w:p w:rsidR="006E0AD9" w:rsidRDefault="00BA177F">
      <w:pPr>
        <w:widowControl/>
        <w:jc w:val="center"/>
        <w:rPr>
          <w:rFonts w:ascii="宋体" w:eastAsia="宋体" w:hAnsi="宋体" w:cs="宋体"/>
          <w:sz w:val="24"/>
        </w:rPr>
      </w:pPr>
      <w:r>
        <w:rPr>
          <w:rFonts w:ascii="宋体" w:eastAsia="宋体" w:hAnsi="宋体" w:cs="宋体" w:hint="eastAsia"/>
          <w:sz w:val="24"/>
        </w:rPr>
        <w:t>悉尼歌剧院、</w:t>
      </w:r>
      <w:r>
        <w:rPr>
          <w:rFonts w:ascii="宋体" w:eastAsia="宋体" w:hAnsi="宋体" w:cs="宋体" w:hint="eastAsia"/>
          <w:sz w:val="24"/>
        </w:rPr>
        <w:t>蓝山、</w:t>
      </w:r>
      <w:r>
        <w:rPr>
          <w:rFonts w:ascii="宋体" w:eastAsia="宋体" w:hAnsi="宋体" w:cs="宋体" w:hint="eastAsia"/>
          <w:sz w:val="24"/>
        </w:rPr>
        <w:t>邦迪海滩、澳大利亚当地农场</w:t>
      </w:r>
    </w:p>
    <w:p w:rsidR="006E0AD9" w:rsidRDefault="006E0AD9">
      <w:pPr>
        <w:jc w:val="left"/>
        <w:rPr>
          <w:rFonts w:ascii="宋体" w:eastAsia="宋体" w:hAnsi="宋体" w:cs="宋体"/>
          <w:sz w:val="24"/>
        </w:rPr>
      </w:pPr>
    </w:p>
    <w:p w:rsidR="006E0AD9" w:rsidRDefault="00BA177F">
      <w:pPr>
        <w:jc w:val="center"/>
        <w:rPr>
          <w:rFonts w:ascii="宋体" w:eastAsia="宋体" w:hAnsi="宋体" w:cs="宋体"/>
          <w:b/>
          <w:bCs/>
          <w:sz w:val="24"/>
        </w:rPr>
      </w:pPr>
      <w:r>
        <w:rPr>
          <w:rFonts w:ascii="宋体" w:eastAsia="宋体" w:hAnsi="宋体" w:cs="宋体" w:hint="eastAsia"/>
          <w:b/>
          <w:bCs/>
          <w:sz w:val="24"/>
        </w:rPr>
        <w:t>参考日程安排</w:t>
      </w:r>
    </w:p>
    <w:p w:rsidR="006E0AD9" w:rsidRDefault="00BA177F">
      <w:pPr>
        <w:jc w:val="center"/>
      </w:pPr>
      <w:r>
        <w:rPr>
          <w:rFonts w:ascii="宋体" w:eastAsia="宋体" w:hAnsi="宋体" w:cs="宋体" w:hint="eastAsia"/>
          <w:b/>
          <w:bCs/>
          <w:szCs w:val="21"/>
        </w:rPr>
        <w:t>(</w:t>
      </w:r>
      <w:r>
        <w:rPr>
          <w:rFonts w:ascii="宋体" w:eastAsia="宋体" w:hAnsi="宋体" w:cs="宋体" w:hint="eastAsia"/>
          <w:b/>
          <w:bCs/>
          <w:szCs w:val="21"/>
        </w:rPr>
        <w:t>以实际安排为准）</w:t>
      </w:r>
    </w:p>
    <w:p w:rsidR="006E0AD9" w:rsidRDefault="00BA177F">
      <w:pPr>
        <w:widowControl/>
        <w:jc w:val="left"/>
        <w:rPr>
          <w:rFonts w:ascii="宋体" w:eastAsia="宋体" w:hAnsi="宋体" w:cs="宋体"/>
          <w:kern w:val="0"/>
          <w:sz w:val="24"/>
          <w:lang/>
        </w:rPr>
      </w:pPr>
      <w:r>
        <w:rPr>
          <w:rFonts w:ascii="宋体" w:eastAsia="宋体" w:hAnsi="宋体" w:cs="宋体"/>
          <w:noProof/>
          <w:kern w:val="0"/>
          <w:sz w:val="24"/>
        </w:rPr>
        <w:drawing>
          <wp:inline distT="0" distB="0" distL="114300" distR="114300">
            <wp:extent cx="6858635" cy="3424555"/>
            <wp:effectExtent l="0" t="0" r="18415" b="4445"/>
            <wp:docPr id="10"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descr="IMG_256"/>
                    <pic:cNvPicPr>
                      <a:picLocks noChangeAspect="1"/>
                    </pic:cNvPicPr>
                  </pic:nvPicPr>
                  <pic:blipFill>
                    <a:blip r:embed="rId22" cstate="print"/>
                    <a:stretch>
                      <a:fillRect/>
                    </a:stretch>
                  </pic:blipFill>
                  <pic:spPr>
                    <a:xfrm>
                      <a:off x="0" y="0"/>
                      <a:ext cx="6858635" cy="3424555"/>
                    </a:xfrm>
                    <a:prstGeom prst="rect">
                      <a:avLst/>
                    </a:prstGeom>
                    <a:noFill/>
                    <a:ln w="9525">
                      <a:noFill/>
                    </a:ln>
                  </pic:spPr>
                </pic:pic>
              </a:graphicData>
            </a:graphic>
          </wp:inline>
        </w:drawing>
      </w:r>
    </w:p>
    <w:p w:rsidR="006E0AD9" w:rsidRDefault="00BA177F">
      <w:pPr>
        <w:widowControl/>
        <w:jc w:val="left"/>
      </w:pPr>
      <w:r>
        <w:rPr>
          <w:rFonts w:ascii="宋体" w:eastAsia="宋体" w:hAnsi="宋体" w:cs="宋体"/>
          <w:noProof/>
          <w:kern w:val="0"/>
          <w:sz w:val="24"/>
        </w:rPr>
        <w:drawing>
          <wp:inline distT="0" distB="0" distL="114300" distR="114300">
            <wp:extent cx="6868795" cy="3030220"/>
            <wp:effectExtent l="0" t="0" r="8255" b="17780"/>
            <wp:docPr id="11"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descr="IMG_256"/>
                    <pic:cNvPicPr>
                      <a:picLocks noChangeAspect="1"/>
                    </pic:cNvPicPr>
                  </pic:nvPicPr>
                  <pic:blipFill>
                    <a:blip r:embed="rId23" cstate="print"/>
                    <a:stretch>
                      <a:fillRect/>
                    </a:stretch>
                  </pic:blipFill>
                  <pic:spPr>
                    <a:xfrm>
                      <a:off x="0" y="0"/>
                      <a:ext cx="6868795" cy="3030220"/>
                    </a:xfrm>
                    <a:prstGeom prst="rect">
                      <a:avLst/>
                    </a:prstGeom>
                    <a:noFill/>
                    <a:ln w="9525">
                      <a:noFill/>
                    </a:ln>
                  </pic:spPr>
                </pic:pic>
              </a:graphicData>
            </a:graphic>
          </wp:inline>
        </w:drawing>
      </w:r>
    </w:p>
    <w:p w:rsidR="006E0AD9" w:rsidRDefault="006E0AD9">
      <w:pPr>
        <w:widowControl/>
        <w:jc w:val="left"/>
        <w:rPr>
          <w:rFonts w:ascii="宋体" w:eastAsia="宋体" w:hAnsi="宋体" w:cs="宋体"/>
          <w:kern w:val="0"/>
          <w:sz w:val="24"/>
          <w:lang/>
        </w:rPr>
      </w:pPr>
    </w:p>
    <w:p w:rsidR="006E0AD9" w:rsidRDefault="006E0AD9">
      <w:pPr>
        <w:widowControl/>
        <w:jc w:val="left"/>
      </w:pPr>
      <w:bookmarkStart w:id="4" w:name="_GoBack"/>
      <w:bookmarkEnd w:id="4"/>
    </w:p>
    <w:p w:rsidR="006E0AD9" w:rsidRDefault="006E0AD9">
      <w:pPr>
        <w:widowControl/>
        <w:jc w:val="left"/>
      </w:pPr>
    </w:p>
    <w:p w:rsidR="006E0AD9" w:rsidRDefault="006E0AD9">
      <w:pPr>
        <w:widowControl/>
        <w:jc w:val="left"/>
        <w:rPr>
          <w:rFonts w:ascii="宋体" w:eastAsia="宋体" w:hAnsi="宋体" w:cs="宋体"/>
          <w:b/>
          <w:bCs/>
          <w:szCs w:val="21"/>
        </w:rPr>
      </w:pPr>
    </w:p>
    <w:p w:rsidR="006E0AD9" w:rsidRDefault="00BA177F">
      <w:pPr>
        <w:jc w:val="center"/>
      </w:pPr>
      <w:r>
        <w:rPr>
          <w:rFonts w:hint="eastAsia"/>
        </w:rPr>
        <w:t>研学旅行周</w:t>
      </w:r>
    </w:p>
    <w:p w:rsidR="006E0AD9" w:rsidRDefault="00BA177F">
      <w:pPr>
        <w:widowControl/>
        <w:jc w:val="left"/>
        <w:rPr>
          <w:rFonts w:ascii="宋体" w:eastAsia="宋体" w:hAnsi="宋体" w:cs="宋体"/>
          <w:sz w:val="24"/>
        </w:rPr>
      </w:pPr>
      <w:r>
        <w:rPr>
          <w:rFonts w:ascii="宋体" w:eastAsia="宋体" w:hAnsi="宋体" w:cs="宋体"/>
          <w:noProof/>
          <w:kern w:val="0"/>
          <w:sz w:val="24"/>
        </w:rPr>
        <w:lastRenderedPageBreak/>
        <w:drawing>
          <wp:inline distT="0" distB="0" distL="114300" distR="114300">
            <wp:extent cx="6790055" cy="4713605"/>
            <wp:effectExtent l="0" t="0" r="10795" b="10795"/>
            <wp:docPr id="20" name="图片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6" descr="IMG_256"/>
                    <pic:cNvPicPr>
                      <a:picLocks noChangeAspect="1"/>
                    </pic:cNvPicPr>
                  </pic:nvPicPr>
                  <pic:blipFill>
                    <a:blip r:embed="rId24" cstate="print"/>
                    <a:stretch>
                      <a:fillRect/>
                    </a:stretch>
                  </pic:blipFill>
                  <pic:spPr>
                    <a:xfrm>
                      <a:off x="0" y="0"/>
                      <a:ext cx="6790055" cy="4713605"/>
                    </a:xfrm>
                    <a:prstGeom prst="rect">
                      <a:avLst/>
                    </a:prstGeom>
                    <a:noFill/>
                    <a:ln w="9525">
                      <a:noFill/>
                    </a:ln>
                  </pic:spPr>
                </pic:pic>
              </a:graphicData>
            </a:graphic>
          </wp:inline>
        </w:drawing>
      </w:r>
    </w:p>
    <w:sectPr w:rsidR="006E0AD9" w:rsidSect="006E0AD9">
      <w:headerReference w:type="default" r:id="rId25"/>
      <w:footerReference w:type="default" r:id="rId26"/>
      <w:pgSz w:w="11906" w:h="16838"/>
      <w:pgMar w:top="720" w:right="720" w:bottom="720" w:left="72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E0AD9" w:rsidRDefault="006E0AD9" w:rsidP="006E0AD9">
      <w:r>
        <w:separator/>
      </w:r>
    </w:p>
  </w:endnote>
  <w:endnote w:type="continuationSeparator" w:id="0">
    <w:p w:rsidR="006E0AD9" w:rsidRDefault="006E0AD9" w:rsidP="006E0AD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AD9" w:rsidRDefault="006E0AD9">
    <w:pPr>
      <w:pStyle w:val="a4"/>
    </w:pPr>
    <w:r>
      <w:pict>
        <v:shapetype id="_x0000_t202" coordsize="21600,21600" o:spt="202" path="m,l,21600r21600,l21600,xe">
          <v:stroke joinstyle="miter"/>
          <v:path gradientshapeok="t" o:connecttype="rect"/>
        </v:shapetype>
        <v:shape id="_x0000_s1026" type="#_x0000_t202" style="position:absolute;margin-left:0;margin-top:0;width:2in;height:2in;z-index:251658240;mso-wrap-style:none;mso-position-horizontal:center;mso-position-horizontal-relative:margin;mso-width-relative:page;mso-height-relative:page"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HfkHQ0VAgAAFQQAAA4AAAAAAAAA&#10;AQAgAAAAHwEAAGRycy9lMm9Eb2MueG1sUEsFBgAAAAAGAAYAWQEAAKYFAAAAAA==&#10;" filled="f" stroked="f" strokeweight=".5pt">
          <v:textbox style="mso-fit-shape-to-text:t" inset="0,0,0,0">
            <w:txbxContent>
              <w:p w:rsidR="006E0AD9" w:rsidRDefault="006E0AD9">
                <w:pPr>
                  <w:pStyle w:val="a4"/>
                </w:pPr>
                <w:r>
                  <w:rPr>
                    <w:rFonts w:hint="eastAsia"/>
                  </w:rPr>
                  <w:fldChar w:fldCharType="begin"/>
                </w:r>
                <w:r w:rsidR="00BA177F">
                  <w:rPr>
                    <w:rFonts w:hint="eastAsia"/>
                  </w:rPr>
                  <w:instrText xml:space="preserve"> PAGE  \* MERGEFORMAT </w:instrText>
                </w:r>
                <w:r>
                  <w:rPr>
                    <w:rFonts w:hint="eastAsia"/>
                  </w:rPr>
                  <w:fldChar w:fldCharType="separate"/>
                </w:r>
                <w:r w:rsidR="00BA177F">
                  <w:rPr>
                    <w:noProof/>
                  </w:rPr>
                  <w:t>1</w:t>
                </w:r>
                <w:r>
                  <w:rPr>
                    <w:rFonts w:hint="eastAsia"/>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E0AD9" w:rsidRDefault="006E0AD9" w:rsidP="006E0AD9">
      <w:r>
        <w:separator/>
      </w:r>
    </w:p>
  </w:footnote>
  <w:footnote w:type="continuationSeparator" w:id="0">
    <w:p w:rsidR="006E0AD9" w:rsidRDefault="006E0AD9" w:rsidP="006E0AD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AD9" w:rsidRDefault="00BA177F">
    <w:pPr>
      <w:pStyle w:val="a5"/>
    </w:pPr>
    <w:r>
      <w:rPr>
        <w:rFonts w:ascii="宋体" w:eastAsia="宋体" w:hAnsi="宋体" w:cs="宋体" w:hint="eastAsia"/>
        <w:noProof/>
        <w:sz w:val="24"/>
      </w:rPr>
      <w:drawing>
        <wp:anchor distT="0" distB="0" distL="114300" distR="114300" simplePos="0" relativeHeight="251661312" behindDoc="1" locked="0" layoutInCell="1" allowOverlap="1">
          <wp:simplePos x="0" y="0"/>
          <wp:positionH relativeFrom="column">
            <wp:posOffset>-361950</wp:posOffset>
          </wp:positionH>
          <wp:positionV relativeFrom="paragraph">
            <wp:posOffset>-476250</wp:posOffset>
          </wp:positionV>
          <wp:extent cx="1451610" cy="486410"/>
          <wp:effectExtent l="0" t="0" r="15240" b="8890"/>
          <wp:wrapThrough wrapText="bothSides">
            <wp:wrapPolygon edited="0">
              <wp:start x="0" y="0"/>
              <wp:lineTo x="0" y="20444"/>
              <wp:lineTo x="21260" y="20444"/>
              <wp:lineTo x="21260" y="0"/>
              <wp:lineTo x="0" y="0"/>
            </wp:wrapPolygon>
          </wp:wrapThrough>
          <wp:docPr id="16" name="图片 16" descr="2012040916025260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2012040916025260796"/>
                  <pic:cNvPicPr>
                    <a:picLocks noChangeAspect="1"/>
                  </pic:cNvPicPr>
                </pic:nvPicPr>
                <pic:blipFill>
                  <a:blip r:embed="rId1"/>
                  <a:stretch>
                    <a:fillRect/>
                  </a:stretch>
                </pic:blipFill>
                <pic:spPr>
                  <a:xfrm>
                    <a:off x="0" y="0"/>
                    <a:ext cx="1451610" cy="486410"/>
                  </a:xfrm>
                  <a:prstGeom prst="rect">
                    <a:avLst/>
                  </a:prstGeom>
                </pic:spPr>
              </pic:pic>
            </a:graphicData>
          </a:graphic>
        </wp:anchor>
      </w:drawing>
    </w:r>
    <w:r>
      <w:rPr>
        <w:rFonts w:ascii="宋体" w:eastAsia="宋体" w:hAnsi="宋体" w:cs="宋体" w:hint="eastAsia"/>
        <w:noProof/>
        <w:sz w:val="24"/>
      </w:rPr>
      <w:drawing>
        <wp:anchor distT="0" distB="0" distL="114300" distR="114300" simplePos="0" relativeHeight="251660288" behindDoc="1" locked="0" layoutInCell="1" allowOverlap="1">
          <wp:simplePos x="0" y="0"/>
          <wp:positionH relativeFrom="column">
            <wp:posOffset>1162050</wp:posOffset>
          </wp:positionH>
          <wp:positionV relativeFrom="paragraph">
            <wp:posOffset>-438150</wp:posOffset>
          </wp:positionV>
          <wp:extent cx="531495" cy="400685"/>
          <wp:effectExtent l="0" t="0" r="59055" b="56515"/>
          <wp:wrapThrough wrapText="bothSides">
            <wp:wrapPolygon edited="0">
              <wp:start x="4645" y="0"/>
              <wp:lineTo x="0" y="4108"/>
              <wp:lineTo x="0" y="16431"/>
              <wp:lineTo x="11613" y="16431"/>
              <wp:lineTo x="6968" y="20539"/>
              <wp:lineTo x="16258" y="20539"/>
              <wp:lineTo x="17032" y="20539"/>
              <wp:lineTo x="20903" y="15404"/>
              <wp:lineTo x="20903" y="6162"/>
              <wp:lineTo x="13935" y="0"/>
              <wp:lineTo x="4645" y="0"/>
            </wp:wrapPolygon>
          </wp:wrapThrough>
          <wp:docPr id="7" name="图片 7" descr="DCN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DCN02"/>
                  <pic:cNvPicPr>
                    <a:picLocks noChangeAspect="1"/>
                  </pic:cNvPicPr>
                </pic:nvPicPr>
                <pic:blipFill>
                  <a:blip r:embed="rId2"/>
                  <a:stretch>
                    <a:fillRect/>
                  </a:stretch>
                </pic:blipFill>
                <pic:spPr>
                  <a:xfrm>
                    <a:off x="0" y="0"/>
                    <a:ext cx="531495" cy="400685"/>
                  </a:xfrm>
                  <a:prstGeom prst="rect">
                    <a:avLst/>
                  </a:prstGeom>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9A97B58"/>
    <w:multiLevelType w:val="singleLevel"/>
    <w:tmpl w:val="59A97B58"/>
    <w:lvl w:ilvl="0">
      <w:start w:val="1"/>
      <w:numFmt w:val="decimal"/>
      <w:suff w:val="space"/>
      <w:lvlText w:val="%1."/>
      <w:lvlJc w:val="left"/>
    </w:lvl>
  </w:abstractNum>
  <w:abstractNum w:abstractNumId="1">
    <w:nsid w:val="59B23E00"/>
    <w:multiLevelType w:val="singleLevel"/>
    <w:tmpl w:val="59B23E00"/>
    <w:lvl w:ilvl="0">
      <w:start w:val="5"/>
      <w:numFmt w:val="decimal"/>
      <w:suff w:val="space"/>
      <w:lvlText w:val="%1."/>
      <w:lvlJc w:val="left"/>
    </w:lvl>
  </w:abstractNum>
  <w:abstractNum w:abstractNumId="2">
    <w:nsid w:val="59B281BE"/>
    <w:multiLevelType w:val="singleLevel"/>
    <w:tmpl w:val="59B281BE"/>
    <w:lvl w:ilvl="0">
      <w:start w:val="1"/>
      <w:numFmt w:val="decimal"/>
      <w:suff w:val="nothing"/>
      <w:lvlText w:val="（%1）"/>
      <w:lvlJc w:val="left"/>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defaultTabStop w:val="420"/>
  <w:drawingGridVerticalSpacing w:val="156"/>
  <w:noPunctuationKerning/>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648F0F9A"/>
    <w:rsid w:val="0011131E"/>
    <w:rsid w:val="004E2C16"/>
    <w:rsid w:val="006E0AD9"/>
    <w:rsid w:val="00BA177F"/>
    <w:rsid w:val="00C7061D"/>
    <w:rsid w:val="0B086F2B"/>
    <w:rsid w:val="0C976C4E"/>
    <w:rsid w:val="0E040167"/>
    <w:rsid w:val="0E81086D"/>
    <w:rsid w:val="11832AAA"/>
    <w:rsid w:val="15083A99"/>
    <w:rsid w:val="19E40AA1"/>
    <w:rsid w:val="1C5912A9"/>
    <w:rsid w:val="1E0013B7"/>
    <w:rsid w:val="1F1979A6"/>
    <w:rsid w:val="215F6506"/>
    <w:rsid w:val="25FC2D00"/>
    <w:rsid w:val="276F1AE6"/>
    <w:rsid w:val="2841211B"/>
    <w:rsid w:val="2DD65CFA"/>
    <w:rsid w:val="2F6E58F2"/>
    <w:rsid w:val="307D1BFD"/>
    <w:rsid w:val="332A3956"/>
    <w:rsid w:val="397772ED"/>
    <w:rsid w:val="399E5950"/>
    <w:rsid w:val="39BE53BE"/>
    <w:rsid w:val="3AA242D2"/>
    <w:rsid w:val="3B005E14"/>
    <w:rsid w:val="3D646157"/>
    <w:rsid w:val="402965F8"/>
    <w:rsid w:val="40FA58B4"/>
    <w:rsid w:val="454C7D4D"/>
    <w:rsid w:val="45B57417"/>
    <w:rsid w:val="49505914"/>
    <w:rsid w:val="497D2ED2"/>
    <w:rsid w:val="4A636019"/>
    <w:rsid w:val="4DBD3C4A"/>
    <w:rsid w:val="4F8A3241"/>
    <w:rsid w:val="520B6436"/>
    <w:rsid w:val="541C14A7"/>
    <w:rsid w:val="548A0D12"/>
    <w:rsid w:val="5D410034"/>
    <w:rsid w:val="5E12357F"/>
    <w:rsid w:val="5F410A65"/>
    <w:rsid w:val="63083C71"/>
    <w:rsid w:val="648F0F9A"/>
    <w:rsid w:val="66FB75AE"/>
    <w:rsid w:val="67885B0E"/>
    <w:rsid w:val="6A4531A9"/>
    <w:rsid w:val="6B7140AE"/>
    <w:rsid w:val="78A84679"/>
    <w:rsid w:val="7AA727A4"/>
    <w:rsid w:val="7B384C5B"/>
    <w:rsid w:val="7C4C6A6B"/>
    <w:rsid w:val="7F7417B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Body Text"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E0AD9"/>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qFormat/>
    <w:rsid w:val="006E0AD9"/>
    <w:pPr>
      <w:ind w:left="3448" w:hanging="1280"/>
    </w:pPr>
    <w:rPr>
      <w:rFonts w:ascii="Arial" w:hAnsi="Arial"/>
      <w:b/>
      <w:sz w:val="24"/>
    </w:rPr>
  </w:style>
  <w:style w:type="paragraph" w:styleId="a4">
    <w:name w:val="footer"/>
    <w:basedOn w:val="a"/>
    <w:qFormat/>
    <w:rsid w:val="006E0AD9"/>
    <w:pPr>
      <w:tabs>
        <w:tab w:val="center" w:pos="4153"/>
        <w:tab w:val="right" w:pos="8306"/>
      </w:tabs>
      <w:snapToGrid w:val="0"/>
      <w:jc w:val="left"/>
    </w:pPr>
    <w:rPr>
      <w:sz w:val="18"/>
    </w:rPr>
  </w:style>
  <w:style w:type="paragraph" w:styleId="a5">
    <w:name w:val="header"/>
    <w:basedOn w:val="a"/>
    <w:qFormat/>
    <w:rsid w:val="006E0AD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6">
    <w:name w:val="Strong"/>
    <w:basedOn w:val="a0"/>
    <w:qFormat/>
    <w:rsid w:val="006E0AD9"/>
    <w:rPr>
      <w:b/>
    </w:rPr>
  </w:style>
  <w:style w:type="character" w:styleId="a7">
    <w:name w:val="FollowedHyperlink"/>
    <w:basedOn w:val="a0"/>
    <w:qFormat/>
    <w:rsid w:val="006E0AD9"/>
    <w:rPr>
      <w:color w:val="800080"/>
      <w:u w:val="single"/>
    </w:rPr>
  </w:style>
  <w:style w:type="character" w:styleId="a8">
    <w:name w:val="Hyperlink"/>
    <w:basedOn w:val="a0"/>
    <w:qFormat/>
    <w:rsid w:val="006E0AD9"/>
    <w:rPr>
      <w:color w:val="0000FF"/>
      <w:u w:val="single"/>
    </w:rPr>
  </w:style>
  <w:style w:type="paragraph" w:customStyle="1" w:styleId="TableParagraph">
    <w:name w:val="Table Paragraph"/>
    <w:basedOn w:val="a"/>
    <w:uiPriority w:val="1"/>
    <w:unhideWhenUsed/>
    <w:qFormat/>
    <w:rsid w:val="006E0AD9"/>
    <w:rPr>
      <w:sz w:val="24"/>
    </w:rPr>
  </w:style>
  <w:style w:type="paragraph" w:styleId="a9">
    <w:name w:val="Balloon Text"/>
    <w:basedOn w:val="a"/>
    <w:link w:val="Char"/>
    <w:rsid w:val="0011131E"/>
    <w:rPr>
      <w:sz w:val="18"/>
      <w:szCs w:val="18"/>
    </w:rPr>
  </w:style>
  <w:style w:type="character" w:customStyle="1" w:styleId="Char">
    <w:name w:val="批注框文本 Char"/>
    <w:basedOn w:val="a0"/>
    <w:link w:val="a9"/>
    <w:rsid w:val="0011131E"/>
    <w:rPr>
      <w:rFonts w:asciiTheme="minorHAnsi" w:eastAsiaTheme="minorEastAsia" w:hAnsiTheme="minorHAnsi" w:cstheme="minorBidi"/>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2484</Words>
  <Characters>313</Characters>
  <Application>Microsoft Office Word</Application>
  <DocSecurity>0</DocSecurity>
  <Lines>2</Lines>
  <Paragraphs>5</Paragraphs>
  <ScaleCrop>false</ScaleCrop>
  <Company/>
  <LinksUpToDate>false</LinksUpToDate>
  <CharactersWithSpaces>2792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张弛</cp:lastModifiedBy>
  <cp:revision>2</cp:revision>
  <dcterms:created xsi:type="dcterms:W3CDTF">2017-09-28T02:36:00Z</dcterms:created>
  <dcterms:modified xsi:type="dcterms:W3CDTF">2017-09-28T02:36:00Z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2052-10.1.0.6750</vt:lpwstr>
  </property>
</Properties>
</file>